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-9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5250"/>
        <w:tblGridChange w:id="0">
          <w:tblGrid>
            <w:gridCol w:w="5445"/>
            <w:gridCol w:w="5250"/>
          </w:tblGrid>
        </w:tblGridChange>
      </w:tblGrid>
      <w:tr>
        <w:trPr>
          <w:cantSplit w:val="0"/>
          <w:trHeight w:val="558.8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36"/>
                <w:szCs w:val="36"/>
                <w:rtl w:val="0"/>
              </w:rPr>
              <w:t xml:space="preserve">MFL - French GCSE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Did you know that 75% of the world’s population do not speak English? At Pudsey Grammar school we believe that studying a language at GCSE, although challenging, equips students with the excellent communication and problem solving skills that are so in demand at university level and within the world of work.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240"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The vocabulary that students will study will enable them to communicate across a selection of broad thematic areas, including: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240"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 • My personal world • Lifestyle and wellbeing • My neighbourhood • Media and technology • Studying and my future • Travel and tourism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240"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There will also be an exploration of culture through film, song and literature.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GCSE French is a linear qualification, which means that all exams will be taken at the end of the course. There are four components worth 25% and students may be entered for foundation or higher level papers.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All Exams must be completed without the use of a dictionary.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1: Listening (written exam)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2: Speaking: (oral exam)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3: Reading (written exam)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4: Writing (written exam)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Awarding Body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Edexcel examination board (All exam boards have launched a new GCSE specification for first teaching from 2024)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Independent Learning Expectations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Students are expected to learn at least 5 words/phrases per lesson as well as completing longer weekly homework tasks. Students should also make use of a personal self-quizzing notebook to regularly quiz themselves on the language covered in lessons.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Some careers that are specific to languages include: Translator, Interpreter, Teacher, Linguistic Analyst in the Military, Tour Guide, International Sales Manager and Foreign Service Officer.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At Pudsey Grammar School we recognise the many benefits that study of a foreign language can offer; a desirable skill-set that will set students up well for the next stage in their education, training or employment, whichever career they may have in mind.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Subject Leader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Mrs C. Maloney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c.maloney@pudseygrammar.co.uk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