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tbl>
      <w:tblPr>
        <w:tblStyle w:val="Table1"/>
        <w:tblW w:w="9025.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5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sz w:val="36"/>
                <w:szCs w:val="36"/>
              </w:rPr>
            </w:pPr>
            <w:r w:rsidDel="00000000" w:rsidR="00000000" w:rsidRPr="00000000">
              <w:rPr>
                <w:rFonts w:ascii="Montserrat" w:cs="Montserrat" w:eastAsia="Montserrat" w:hAnsi="Montserrat"/>
                <w:b w:val="1"/>
                <w:sz w:val="36"/>
                <w:szCs w:val="36"/>
                <w:rtl w:val="0"/>
              </w:rPr>
              <w:t xml:space="preserve">Science (Combined) GCSE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Course Overview</w:t>
            </w:r>
          </w:p>
        </w:tc>
      </w:tr>
      <w:tr>
        <w:trPr>
          <w:cantSplit w:val="0"/>
          <w:trHeight w:val="29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before="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highlight w:val="white"/>
                <w:rtl w:val="0"/>
              </w:rPr>
              <w:t xml:space="preserve">We believe that science has something to offer every student. From a trainee chef to a nuclear physicist, a construction apprentice to a cancer researcher, everyone needs some level of relevant science understanding.  </w:t>
            </w:r>
            <w:r w:rsidDel="00000000" w:rsidR="00000000" w:rsidRPr="00000000">
              <w:rPr>
                <w:rFonts w:ascii="Montserrat" w:cs="Montserrat" w:eastAsia="Montserrat" w:hAnsi="Montserrat"/>
                <w:sz w:val="20"/>
                <w:szCs w:val="20"/>
                <w:rtl w:val="0"/>
              </w:rPr>
              <w:t xml:space="preserve">Combined Science: Trilogy is a ‘double award’ in GCSE science,  it covers aspects of Biology, Chemistry and Physics.  Students will explore a range of topics, some of which are quite abstract, others are directly applicable to everyday life but all will help understand how science and its applications are relevant in the real world.</w:t>
            </w:r>
          </w:p>
          <w:p w:rsidR="00000000" w:rsidDel="00000000" w:rsidP="00000000" w:rsidRDefault="00000000" w:rsidRPr="00000000" w14:paraId="00000007">
            <w:pPr>
              <w:pageBreakBefore w:val="0"/>
              <w:widowControl w:val="0"/>
              <w:spacing w:before="240" w:line="240" w:lineRule="auto"/>
              <w:rPr>
                <w:rFonts w:ascii="Montserrat" w:cs="Montserrat" w:eastAsia="Montserrat" w:hAnsi="Montserrat"/>
              </w:rPr>
            </w:pPr>
            <w:r w:rsidDel="00000000" w:rsidR="00000000" w:rsidRPr="00000000">
              <w:rPr>
                <w:rFonts w:ascii="Montserrat" w:cs="Montserrat" w:eastAsia="Montserrat" w:hAnsi="Montserrat"/>
                <w:sz w:val="20"/>
                <w:szCs w:val="20"/>
                <w:rtl w:val="0"/>
              </w:rPr>
              <w:t xml:space="preserve">Students completing Combined Science: Trilogy will be able to move into many careers with or without a scientific background as this is a complete course covering all three relevant science disciplines. Completion of Combined Science: Trilogy will enable students to progress to A-levels in any science discipline.</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Assessment</w:t>
            </w:r>
          </w:p>
        </w:tc>
      </w:tr>
      <w:tr>
        <w:trPr>
          <w:cantSplit w:val="0"/>
          <w:trHeight w:val="2156.59999999999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after="240" w:before="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This qualification is linear. Linear means that students will sit all their exams at the end of the course.  There are six papers: two biology, two chemistry and two physics. </w:t>
            </w:r>
          </w:p>
          <w:p w:rsidR="00000000" w:rsidDel="00000000" w:rsidP="00000000" w:rsidRDefault="00000000" w:rsidRPr="00000000" w14:paraId="0000000C">
            <w:pPr>
              <w:pageBreakBefore w:val="0"/>
              <w:widowControl w:val="0"/>
              <w:spacing w:after="0" w:before="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Two GCSE grades will be awarded on a scale from 11 to 99</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after="0" w:before="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Students will conduct a series of required practical activities throughout the course.  15% of each written exam will draw on the knowledge and understanding students have gained by carrying out the practical activities.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Awarding Body</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AQA</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Independent Learning Expectations</w:t>
            </w:r>
          </w:p>
        </w:tc>
      </w:tr>
      <w:tr>
        <w:trPr>
          <w:cantSplit w:val="0"/>
          <w:trHeight w:val="115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before="0" w:line="240" w:lineRule="auto"/>
              <w:rPr>
                <w:rFonts w:ascii="Montserrat" w:cs="Montserrat" w:eastAsia="Montserrat" w:hAnsi="Montserrat"/>
              </w:rPr>
            </w:pPr>
            <w:r w:rsidDel="00000000" w:rsidR="00000000" w:rsidRPr="00000000">
              <w:rPr>
                <w:rFonts w:ascii="Montserrat" w:cs="Montserrat" w:eastAsia="Montserrat" w:hAnsi="Montserrat"/>
                <w:sz w:val="20"/>
                <w:szCs w:val="20"/>
                <w:rtl w:val="0"/>
              </w:rPr>
              <w:t xml:space="preserve">Students will be expected to complete weekly homework activities and will be assessed regularly through assignments, tests and practical write-ups. They will be provided a range of revision resources including revision guides, websites and required practical videos created by our own science teachers.</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Possible Careers in the Subject</w:t>
            </w:r>
          </w:p>
        </w:tc>
      </w:tr>
      <w:tr>
        <w:trPr>
          <w:cantSplit w:val="0"/>
          <w:trHeight w:val="6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Many jobs require an understanding of science – engineering, healthcare, environmental work, architecture, construction, catering and hairdressing. </w:t>
            </w:r>
          </w:p>
        </w:tc>
      </w:tr>
      <w:tr>
        <w:trPr>
          <w:cantSplit w:val="0"/>
          <w:trHeight w:val="46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Subject Leader</w:t>
            </w:r>
          </w:p>
        </w:tc>
      </w:tr>
      <w:tr>
        <w:trPr>
          <w:cantSplit w:val="0"/>
          <w:trHeight w:val="63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Name</w:t>
            </w:r>
            <w:r w:rsidDel="00000000" w:rsidR="00000000" w:rsidRPr="00000000">
              <w:rPr>
                <w:rFonts w:ascii="Montserrat" w:cs="Montserrat" w:eastAsia="Montserrat" w:hAnsi="Montserrat"/>
                <w:sz w:val="20"/>
                <w:szCs w:val="20"/>
                <w:rtl w:val="0"/>
              </w:rPr>
              <w:t xml:space="preserve"> Mrs L Panteli (currently on maternity) / Miss Ingle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Email address</w:t>
            </w:r>
            <w:r w:rsidDel="00000000" w:rsidR="00000000" w:rsidRPr="00000000">
              <w:rPr>
                <w:rFonts w:ascii="Montserrat" w:cs="Montserrat" w:eastAsia="Montserrat" w:hAnsi="Montserrat"/>
                <w:sz w:val="20"/>
                <w:szCs w:val="20"/>
                <w:rtl w:val="0"/>
              </w:rPr>
              <w:t xml:space="preserve"> </w:t>
            </w:r>
            <w:hyperlink r:id="rId6">
              <w:r w:rsidDel="00000000" w:rsidR="00000000" w:rsidRPr="00000000">
                <w:rPr>
                  <w:rFonts w:ascii="Montserrat" w:cs="Montserrat" w:eastAsia="Montserrat" w:hAnsi="Montserrat"/>
                  <w:color w:val="1155cc"/>
                  <w:sz w:val="20"/>
                  <w:szCs w:val="20"/>
                  <w:u w:val="single"/>
                  <w:rtl w:val="0"/>
                </w:rPr>
                <w:t xml:space="preserve">l.panteli@pudseygrammar.co.uk</w:t>
              </w:r>
            </w:hyperlink>
            <w:r w:rsidDel="00000000" w:rsidR="00000000" w:rsidRPr="00000000">
              <w:rPr>
                <w:rFonts w:ascii="Montserrat" w:cs="Montserrat" w:eastAsia="Montserrat" w:hAnsi="Montserrat"/>
                <w:sz w:val="20"/>
                <w:szCs w:val="20"/>
                <w:rtl w:val="0"/>
              </w:rPr>
              <w:t xml:space="preserve"> / </w:t>
            </w:r>
            <w:hyperlink r:id="rId7">
              <w:r w:rsidDel="00000000" w:rsidR="00000000" w:rsidRPr="00000000">
                <w:rPr>
                  <w:rFonts w:ascii="Montserrat" w:cs="Montserrat" w:eastAsia="Montserrat" w:hAnsi="Montserrat"/>
                  <w:color w:val="1155cc"/>
                  <w:sz w:val="20"/>
                  <w:szCs w:val="20"/>
                  <w:u w:val="single"/>
                  <w:rtl w:val="0"/>
                </w:rPr>
                <w:t xml:space="preserve">a.ingle@pudseygrammar.co.uk</w:t>
              </w:r>
            </w:hyperlink>
            <w:r w:rsidDel="00000000" w:rsidR="00000000" w:rsidRPr="00000000">
              <w:rPr>
                <w:rFonts w:ascii="Montserrat" w:cs="Montserrat" w:eastAsia="Montserrat" w:hAnsi="Montserrat"/>
                <w:sz w:val="20"/>
                <w:szCs w:val="20"/>
                <w:rtl w:val="0"/>
              </w:rPr>
              <w:t xml:space="preserve"> </w:t>
            </w:r>
          </w:p>
        </w:tc>
      </w:tr>
    </w:tbl>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tbl>
      <w:tblPr>
        <w:tblStyle w:val="Table2"/>
        <w:tblW w:w="9025.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5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rFonts w:ascii="Montserrat" w:cs="Montserrat" w:eastAsia="Montserrat" w:hAnsi="Montserrat"/>
                <w:b w:val="1"/>
                <w:sz w:val="36"/>
                <w:szCs w:val="36"/>
              </w:rPr>
            </w:pPr>
            <w:r w:rsidDel="00000000" w:rsidR="00000000" w:rsidRPr="00000000">
              <w:rPr>
                <w:rFonts w:ascii="Montserrat" w:cs="Montserrat" w:eastAsia="Montserrat" w:hAnsi="Montserrat"/>
                <w:b w:val="1"/>
                <w:sz w:val="36"/>
                <w:szCs w:val="36"/>
                <w:rtl w:val="0"/>
              </w:rPr>
              <w:t xml:space="preserve">Science (Separate) GCSE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Course Overview</w:t>
            </w:r>
          </w:p>
        </w:tc>
      </w:tr>
      <w:tr>
        <w:trPr>
          <w:cantSplit w:val="0"/>
          <w:trHeight w:val="29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highlight w:val="white"/>
                <w:rtl w:val="0"/>
              </w:rPr>
              <w:t xml:space="preserve">We believe that science has something to offer every student. From a trainee chef to a nuclear physicist, a construction apprentice to a cancer researcher, everyone needs some level of relevant science understanding.  </w:t>
            </w:r>
            <w:r w:rsidDel="00000000" w:rsidR="00000000" w:rsidRPr="00000000">
              <w:rPr>
                <w:rFonts w:ascii="Montserrat" w:cs="Montserrat" w:eastAsia="Montserrat" w:hAnsi="Montserrat"/>
                <w:sz w:val="20"/>
                <w:szCs w:val="20"/>
                <w:rtl w:val="0"/>
              </w:rPr>
              <w:t xml:space="preserve">Separate </w:t>
            </w:r>
            <w:r w:rsidDel="00000000" w:rsidR="00000000" w:rsidRPr="00000000">
              <w:rPr>
                <w:rFonts w:ascii="Montserrat" w:cs="Montserrat" w:eastAsia="Montserrat" w:hAnsi="Montserrat"/>
                <w:sz w:val="20"/>
                <w:szCs w:val="20"/>
                <w:rtl w:val="0"/>
              </w:rPr>
              <w:t xml:space="preserve">Science: Triple is worth 3 GCSE grades in science,  it covers aspects of Biology, Chemistry and Physics in detail which will build a strong foundation for choosing these subjects at A level.  Students will explore a range of topics, some of which are quite abstract, others are directly applicable to everyday life but all will help understand how science and its applications are relevant in the real world.</w:t>
            </w:r>
          </w:p>
          <w:p w:rsidR="00000000" w:rsidDel="00000000" w:rsidP="00000000" w:rsidRDefault="00000000" w:rsidRPr="00000000" w14:paraId="0000002C">
            <w:pPr>
              <w:widowControl w:val="0"/>
              <w:spacing w:before="240" w:line="240" w:lineRule="auto"/>
              <w:rPr>
                <w:rFonts w:ascii="Montserrat" w:cs="Montserrat" w:eastAsia="Montserrat" w:hAnsi="Montserrat"/>
              </w:rPr>
            </w:pPr>
            <w:r w:rsidDel="00000000" w:rsidR="00000000" w:rsidRPr="00000000">
              <w:rPr>
                <w:rFonts w:ascii="Montserrat" w:cs="Montserrat" w:eastAsia="Montserrat" w:hAnsi="Montserrat"/>
                <w:sz w:val="20"/>
                <w:szCs w:val="20"/>
                <w:rtl w:val="0"/>
              </w:rPr>
              <w:t xml:space="preserve">Students completing Separate Science: Triple will be able to move into many careers with or without a scientific background as this is a complete course covering all three relevant science disciplines. Completion of Separate Science: Triple will enable students to progress to A-levels in any science discipline.</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Assessment</w:t>
            </w:r>
          </w:p>
        </w:tc>
      </w:tr>
      <w:tr>
        <w:trPr>
          <w:cantSplit w:val="0"/>
          <w:trHeight w:val="2156.59999999999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This qualification is linear. Linear means that students will sit all their exams at the end of the course.  There are six papers: two biology, two chemistry and two physics. </w:t>
            </w:r>
          </w:p>
          <w:p w:rsidR="00000000" w:rsidDel="00000000" w:rsidP="00000000" w:rsidRDefault="00000000" w:rsidRPr="00000000" w14:paraId="00000031">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Three GCSE grades will be awarded. One for each of the 3 sciences on a scale from 1 to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Students will conduct a series of required practical activities throughout the course.  15% of each written exam will draw on the knowledge and understanding students have gained by carrying out the practical activities.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Awarding Body</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AQA</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Independent Learning Expectations</w:t>
            </w:r>
          </w:p>
        </w:tc>
      </w:tr>
      <w:tr>
        <w:trPr>
          <w:cantSplit w:val="0"/>
          <w:trHeight w:val="115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sz w:val="20"/>
                <w:szCs w:val="20"/>
                <w:rtl w:val="0"/>
              </w:rPr>
              <w:t xml:space="preserve">Students will be expected to complete weekly homework activities and will be assessed regularly through assignments, tests and practical write-ups. They will be provided a range of revision resources including revision guides, websites and required practical videos created by our own science teachers.</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Possible Careers in the Subject</w:t>
            </w:r>
          </w:p>
        </w:tc>
      </w:tr>
      <w:tr>
        <w:trPr>
          <w:cantSplit w:val="0"/>
          <w:trHeight w:val="6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Many jobs require an understanding of science – engineering, healthcare, environmental work, architecture, construction, catering and hairdressing. </w:t>
            </w:r>
          </w:p>
        </w:tc>
      </w:tr>
      <w:tr>
        <w:trPr>
          <w:cantSplit w:val="0"/>
          <w:trHeight w:val="46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Subject Leader</w:t>
            </w:r>
          </w:p>
        </w:tc>
      </w:tr>
      <w:tr>
        <w:trPr>
          <w:cantSplit w:val="0"/>
          <w:trHeight w:val="63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Name</w:t>
            </w:r>
            <w:r w:rsidDel="00000000" w:rsidR="00000000" w:rsidRPr="00000000">
              <w:rPr>
                <w:rFonts w:ascii="Montserrat" w:cs="Montserrat" w:eastAsia="Montserrat" w:hAnsi="Montserrat"/>
                <w:sz w:val="20"/>
                <w:szCs w:val="20"/>
                <w:rtl w:val="0"/>
              </w:rPr>
              <w:t xml:space="preserve"> Mrs L Panteli (currently on maternity) / Miss Ingle</w:t>
            </w:r>
          </w:p>
          <w:p w:rsidR="00000000" w:rsidDel="00000000" w:rsidP="00000000" w:rsidRDefault="00000000" w:rsidRPr="00000000" w14:paraId="00000042">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Email address</w:t>
            </w:r>
            <w:r w:rsidDel="00000000" w:rsidR="00000000" w:rsidRPr="00000000">
              <w:rPr>
                <w:rFonts w:ascii="Montserrat" w:cs="Montserrat" w:eastAsia="Montserrat" w:hAnsi="Montserrat"/>
                <w:sz w:val="20"/>
                <w:szCs w:val="20"/>
                <w:rtl w:val="0"/>
              </w:rPr>
              <w:t xml:space="preserve"> </w:t>
            </w:r>
            <w:hyperlink r:id="rId8">
              <w:r w:rsidDel="00000000" w:rsidR="00000000" w:rsidRPr="00000000">
                <w:rPr>
                  <w:rFonts w:ascii="Montserrat" w:cs="Montserrat" w:eastAsia="Montserrat" w:hAnsi="Montserrat"/>
                  <w:color w:val="1155cc"/>
                  <w:sz w:val="20"/>
                  <w:szCs w:val="20"/>
                  <w:u w:val="single"/>
                  <w:rtl w:val="0"/>
                </w:rPr>
                <w:t xml:space="preserve">l.panteli@pudseygrammar.co.uk</w:t>
              </w:r>
            </w:hyperlink>
            <w:r w:rsidDel="00000000" w:rsidR="00000000" w:rsidRPr="00000000">
              <w:rPr>
                <w:rFonts w:ascii="Montserrat" w:cs="Montserrat" w:eastAsia="Montserrat" w:hAnsi="Montserrat"/>
                <w:sz w:val="20"/>
                <w:szCs w:val="20"/>
                <w:rtl w:val="0"/>
              </w:rPr>
              <w:t xml:space="preserve"> / </w:t>
            </w:r>
            <w:hyperlink r:id="rId9">
              <w:r w:rsidDel="00000000" w:rsidR="00000000" w:rsidRPr="00000000">
                <w:rPr>
                  <w:rFonts w:ascii="Montserrat" w:cs="Montserrat" w:eastAsia="Montserrat" w:hAnsi="Montserrat"/>
                  <w:color w:val="1155cc"/>
                  <w:sz w:val="20"/>
                  <w:szCs w:val="20"/>
                  <w:u w:val="single"/>
                  <w:rtl w:val="0"/>
                </w:rPr>
                <w:t xml:space="preserve">a.ingle@pudseygrammar.co.uk</w:t>
              </w:r>
            </w:hyperlink>
            <w:r w:rsidDel="00000000" w:rsidR="00000000" w:rsidRPr="00000000">
              <w:rPr>
                <w:rFonts w:ascii="Montserrat" w:cs="Montserrat" w:eastAsia="Montserrat" w:hAnsi="Montserrat"/>
                <w:sz w:val="20"/>
                <w:szCs w:val="20"/>
                <w:rtl w:val="0"/>
              </w:rPr>
              <w:t xml:space="preserve"> </w:t>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ingle@pudseygrammar.co.uk" TargetMode="External"/><Relationship Id="rId5" Type="http://schemas.openxmlformats.org/officeDocument/2006/relationships/styles" Target="styles.xml"/><Relationship Id="rId6" Type="http://schemas.openxmlformats.org/officeDocument/2006/relationships/hyperlink" Target="mailto:l.panteli@pudseygrammar.co.uk" TargetMode="External"/><Relationship Id="rId7" Type="http://schemas.openxmlformats.org/officeDocument/2006/relationships/hyperlink" Target="mailto:a.ingle@pudseygrammar.co.uk" TargetMode="External"/><Relationship Id="rId8" Type="http://schemas.openxmlformats.org/officeDocument/2006/relationships/hyperlink" Target="mailto:l.panteli@pudseygrammar.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