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How to Read Philosophy</w:t>
      </w:r>
    </w:p>
    <w:p w:rsidR="00000000" w:rsidDel="00000000" w:rsidP="00000000" w:rsidRDefault="00000000" w:rsidRPr="00000000" w14:paraId="00000002">
      <w:pPr>
        <w:ind w:left="-540" w:firstLine="0"/>
        <w:jc w:val="center"/>
        <w:rPr>
          <w:b w:val="1"/>
          <w:sz w:val="28"/>
          <w:szCs w:val="28"/>
        </w:rPr>
      </w:pPr>
      <w:r w:rsidDel="00000000" w:rsidR="00000000" w:rsidRPr="00000000">
        <w:rPr>
          <w:rtl w:val="0"/>
        </w:rPr>
      </w:r>
    </w:p>
    <w:tbl>
      <w:tblPr>
        <w:tblStyle w:val="Table1"/>
        <w:tblW w:w="104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36"/>
        <w:gridCol w:w="1260"/>
        <w:gridCol w:w="4740"/>
        <w:tblGridChange w:id="0">
          <w:tblGrid>
            <w:gridCol w:w="4436"/>
            <w:gridCol w:w="1260"/>
            <w:gridCol w:w="4740"/>
          </w:tblGrid>
        </w:tblGridChange>
      </w:tblGrid>
      <w:tr>
        <w:trPr>
          <w:trHeight w:val="2240" w:hRule="atLeast"/>
        </w:trPr>
        <w:tc>
          <w:tcPr>
            <w:gridSpan w:val="3"/>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Stage 1: Stage Setting</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Pre-read</w:t>
            </w:r>
          </w:p>
          <w:p w:rsidR="00000000" w:rsidDel="00000000" w:rsidP="00000000" w:rsidRDefault="00000000" w:rsidRPr="00000000" w14:paraId="00000005">
            <w:pPr>
              <w:rPr/>
            </w:pPr>
            <w:r w:rsidDel="00000000" w:rsidR="00000000" w:rsidRPr="00000000">
              <w:rPr>
                <w:b w:val="1"/>
                <w:rtl w:val="0"/>
              </w:rPr>
              <w:t xml:space="preserve">Aim</w:t>
            </w:r>
            <w:r w:rsidDel="00000000" w:rsidR="00000000" w:rsidRPr="00000000">
              <w:rPr>
                <w:rtl w:val="0"/>
              </w:rPr>
              <w:t xml:space="preserve">: To develop an understanding of the structure and purpose of the text.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tl w:val="0"/>
              </w:rPr>
              <w:t xml:space="preserve">For a very short time, examine the general features of the article. Look at the title and section headings. Skim the first and last paragraphs to see if you can establish the focus of the text. </w:t>
            </w:r>
            <w:r w:rsidDel="00000000" w:rsidR="00000000" w:rsidRPr="00000000">
              <w:rPr>
                <w:rtl w:val="0"/>
              </w:rPr>
            </w:r>
          </w:p>
        </w:tc>
      </w:tr>
      <w:tr>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Speed-read</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Aim</w:t>
            </w:r>
            <w:r w:rsidDel="00000000" w:rsidR="00000000" w:rsidRPr="00000000">
              <w:rPr>
                <w:rtl w:val="0"/>
              </w:rPr>
              <w:t xml:space="preserve">: To develop a basic understanding of the text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4"/>
              </w:numPr>
              <w:ind w:left="450" w:hanging="360"/>
              <w:rPr>
                <w:u w:val="none"/>
              </w:rPr>
            </w:pPr>
            <w:r w:rsidDel="00000000" w:rsidR="00000000" w:rsidRPr="00000000">
              <w:rPr>
                <w:rtl w:val="0"/>
              </w:rPr>
              <w:t xml:space="preserve">Identify the thesis statement or statements (What is it that philosophers are trying to show?)</w:t>
            </w:r>
          </w:p>
          <w:p w:rsidR="00000000" w:rsidDel="00000000" w:rsidP="00000000" w:rsidRDefault="00000000" w:rsidRPr="00000000" w14:paraId="0000000F">
            <w:pPr>
              <w:ind w:left="450" w:hanging="360"/>
              <w:rPr/>
            </w:pPr>
            <w:r w:rsidDel="00000000" w:rsidR="00000000" w:rsidRPr="00000000">
              <w:rPr>
                <w:rtl w:val="0"/>
              </w:rPr>
            </w:r>
          </w:p>
          <w:p w:rsidR="00000000" w:rsidDel="00000000" w:rsidP="00000000" w:rsidRDefault="00000000" w:rsidRPr="00000000" w14:paraId="00000010">
            <w:pPr>
              <w:numPr>
                <w:ilvl w:val="0"/>
                <w:numId w:val="4"/>
              </w:numPr>
              <w:ind w:left="450" w:hanging="360"/>
              <w:rPr>
                <w:u w:val="none"/>
              </w:rPr>
            </w:pPr>
            <w:r w:rsidDel="00000000" w:rsidR="00000000" w:rsidRPr="00000000">
              <w:rPr>
                <w:rtl w:val="0"/>
              </w:rPr>
              <w:t xml:space="preserve">Look up definitions of words you don’t know and write them in the margins. Remember that some words may have a special meaning in philosophy. If the dictionary definition doesn’t make sense try searching for the word in a philosophical encyclopedia. </w:t>
            </w:r>
          </w:p>
          <w:p w:rsidR="00000000" w:rsidDel="00000000" w:rsidP="00000000" w:rsidRDefault="00000000" w:rsidRPr="00000000" w14:paraId="00000011">
            <w:pPr>
              <w:ind w:left="450" w:hanging="360"/>
              <w:rPr/>
            </w:pPr>
            <w:r w:rsidDel="00000000" w:rsidR="00000000" w:rsidRPr="00000000">
              <w:rPr>
                <w:rtl w:val="0"/>
              </w:rPr>
            </w:r>
          </w:p>
          <w:p w:rsidR="00000000" w:rsidDel="00000000" w:rsidP="00000000" w:rsidRDefault="00000000" w:rsidRPr="00000000" w14:paraId="00000012">
            <w:pPr>
              <w:numPr>
                <w:ilvl w:val="0"/>
                <w:numId w:val="4"/>
              </w:numPr>
              <w:ind w:left="450" w:hanging="360"/>
              <w:rPr>
                <w:u w:val="none"/>
              </w:rPr>
            </w:pPr>
            <w:r w:rsidDel="00000000" w:rsidR="00000000" w:rsidRPr="00000000">
              <w:rPr>
                <w:rtl w:val="0"/>
              </w:rPr>
              <w:t xml:space="preserve">FLAG the structure</w:t>
            </w: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b w:val="1"/>
                <w:rtl w:val="0"/>
              </w:rPr>
              <w:t xml:space="preserve">Flagging</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Foc.</w:t>
              <w:tab/>
              <w:tab/>
            </w:r>
          </w:p>
          <w:p w:rsidR="00000000" w:rsidDel="00000000" w:rsidP="00000000" w:rsidRDefault="00000000" w:rsidRPr="00000000" w14:paraId="00000016">
            <w:pPr>
              <w:rPr/>
            </w:pPr>
            <w:r w:rsidDel="00000000" w:rsidR="00000000" w:rsidRPr="00000000">
              <w:rPr>
                <w:rtl w:val="0"/>
              </w:rPr>
              <w:t xml:space="preserve">Thes.</w:t>
              <w:tab/>
              <w:tab/>
            </w:r>
          </w:p>
          <w:p w:rsidR="00000000" w:rsidDel="00000000" w:rsidP="00000000" w:rsidRDefault="00000000" w:rsidRPr="00000000" w14:paraId="00000017">
            <w:pPr>
              <w:rPr/>
            </w:pPr>
            <w:r w:rsidDel="00000000" w:rsidR="00000000" w:rsidRPr="00000000">
              <w:rPr>
                <w:rtl w:val="0"/>
              </w:rPr>
              <w:t xml:space="preserve">Dfn.</w:t>
              <w:tab/>
              <w:t xml:space="preserve">Dst.</w:t>
              <w:tab/>
              <w:t xml:space="preserve">E.g.</w:t>
              <w:tab/>
            </w:r>
          </w:p>
          <w:p w:rsidR="00000000" w:rsidDel="00000000" w:rsidP="00000000" w:rsidRDefault="00000000" w:rsidRPr="00000000" w14:paraId="00000018">
            <w:pPr>
              <w:rPr/>
            </w:pPr>
            <w:r w:rsidDel="00000000" w:rsidR="00000000" w:rsidRPr="00000000">
              <w:rPr>
                <w:rtl w:val="0"/>
              </w:rPr>
              <w:t xml:space="preserve">Dis.</w:t>
              <w:tab/>
              <w:tab/>
            </w:r>
          </w:p>
          <w:p w:rsidR="00000000" w:rsidDel="00000000" w:rsidP="00000000" w:rsidRDefault="00000000" w:rsidRPr="00000000" w14:paraId="00000019">
            <w:pPr>
              <w:rPr/>
            </w:pPr>
            <w:r w:rsidDel="00000000" w:rsidR="00000000" w:rsidRPr="00000000">
              <w:rPr>
                <w:rtl w:val="0"/>
              </w:rPr>
              <w:t xml:space="preserve">Rsn.</w:t>
              <w:tab/>
              <w:t xml:space="preserve">Arg.</w:t>
              <w:tab/>
              <w:t xml:space="preserve">Obj</w:t>
              <w:tab/>
            </w:r>
          </w:p>
          <w:p w:rsidR="00000000" w:rsidDel="00000000" w:rsidP="00000000" w:rsidRDefault="00000000" w:rsidRPr="00000000" w14:paraId="0000001A">
            <w:pPr>
              <w:rPr/>
            </w:pPr>
            <w:r w:rsidDel="00000000" w:rsidR="00000000" w:rsidRPr="00000000">
              <w:rPr>
                <w:rtl w:val="0"/>
              </w:rPr>
              <w:t xml:space="preserve">Rep.</w:t>
              <w:tab/>
            </w:r>
          </w:p>
          <w:p w:rsidR="00000000" w:rsidDel="00000000" w:rsidP="00000000" w:rsidRDefault="00000000" w:rsidRPr="00000000" w14:paraId="0000001B">
            <w:pPr>
              <w:rPr/>
            </w:pPr>
            <w:r w:rsidDel="00000000" w:rsidR="00000000" w:rsidRPr="00000000">
              <w:rPr>
                <w:rtl w:val="0"/>
              </w:rPr>
              <w:t xml:space="preserve">Rej.</w:t>
              <w:tab/>
            </w:r>
          </w:p>
          <w:p w:rsidR="00000000" w:rsidDel="00000000" w:rsidP="00000000" w:rsidRDefault="00000000" w:rsidRPr="00000000" w14:paraId="0000001C">
            <w:pPr>
              <w:rPr/>
            </w:pPr>
            <w:r w:rsidDel="00000000" w:rsidR="00000000" w:rsidRPr="00000000">
              <w:rPr>
                <w:rtl w:val="0"/>
              </w:rPr>
              <w:t xml:space="preserve">Con.</w:t>
              <w:tab/>
            </w:r>
          </w:p>
          <w:p w:rsidR="00000000" w:rsidDel="00000000" w:rsidP="00000000" w:rsidRDefault="00000000" w:rsidRPr="00000000" w14:paraId="0000001D">
            <w:pPr>
              <w:rPr/>
            </w:pPr>
            <w:r w:rsidDel="00000000" w:rsidR="00000000" w:rsidRPr="00000000">
              <w:rPr>
                <w:rtl w:val="0"/>
              </w:rPr>
              <w:t xml:space="preserve">Sum.</w:t>
              <w:tab/>
            </w:r>
          </w:p>
          <w:p w:rsidR="00000000" w:rsidDel="00000000" w:rsidP="00000000" w:rsidRDefault="00000000" w:rsidRPr="00000000" w14:paraId="0000001E">
            <w:pPr>
              <w:rPr/>
            </w:pPr>
            <w:r w:rsidDel="00000000" w:rsidR="00000000" w:rsidRPr="00000000">
              <w:rPr>
                <w:rtl w:val="0"/>
              </w:rPr>
              <w:t xml:space="preserve">???</w:t>
              <w:tab/>
            </w:r>
          </w:p>
        </w:tc>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General topic this article follows (I will discuss X, Y and Z)</w:t>
            </w:r>
          </w:p>
          <w:p w:rsidR="00000000" w:rsidDel="00000000" w:rsidP="00000000" w:rsidRDefault="00000000" w:rsidRPr="00000000" w14:paraId="00000022">
            <w:pPr>
              <w:rPr/>
            </w:pPr>
            <w:r w:rsidDel="00000000" w:rsidR="00000000" w:rsidRPr="00000000">
              <w:rPr>
                <w:rtl w:val="0"/>
              </w:rPr>
              <w:t xml:space="preserve">Specific claim the philosopher is trying to establish (I will show that…)</w:t>
            </w:r>
          </w:p>
          <w:p w:rsidR="00000000" w:rsidDel="00000000" w:rsidP="00000000" w:rsidRDefault="00000000" w:rsidRPr="00000000" w14:paraId="00000023">
            <w:pPr>
              <w:rPr/>
            </w:pPr>
            <w:r w:rsidDel="00000000" w:rsidR="00000000" w:rsidRPr="00000000">
              <w:rPr>
                <w:rtl w:val="0"/>
              </w:rPr>
              <w:t xml:space="preserve">A definition</w:t>
            </w:r>
          </w:p>
          <w:p w:rsidR="00000000" w:rsidDel="00000000" w:rsidP="00000000" w:rsidRDefault="00000000" w:rsidRPr="00000000" w14:paraId="00000024">
            <w:pPr>
              <w:rPr/>
            </w:pPr>
            <w:r w:rsidDel="00000000" w:rsidR="00000000" w:rsidRPr="00000000">
              <w:rPr>
                <w:rtl w:val="0"/>
              </w:rPr>
              <w:t xml:space="preserve">A distinction</w:t>
            </w:r>
          </w:p>
          <w:p w:rsidR="00000000" w:rsidDel="00000000" w:rsidP="00000000" w:rsidRDefault="00000000" w:rsidRPr="00000000" w14:paraId="00000025">
            <w:pPr>
              <w:rPr/>
            </w:pPr>
            <w:r w:rsidDel="00000000" w:rsidR="00000000" w:rsidRPr="00000000">
              <w:rPr>
                <w:rtl w:val="0"/>
              </w:rPr>
              <w:t xml:space="preserve">An example</w:t>
            </w:r>
          </w:p>
          <w:p w:rsidR="00000000" w:rsidDel="00000000" w:rsidP="00000000" w:rsidRDefault="00000000" w:rsidRPr="00000000" w14:paraId="00000026">
            <w:pPr>
              <w:rPr/>
            </w:pPr>
            <w:r w:rsidDel="00000000" w:rsidR="00000000" w:rsidRPr="00000000">
              <w:rPr>
                <w:rtl w:val="0"/>
              </w:rPr>
              <w:t xml:space="preserve">A discussion or explanation of an argument</w:t>
            </w:r>
          </w:p>
          <w:p w:rsidR="00000000" w:rsidDel="00000000" w:rsidP="00000000" w:rsidRDefault="00000000" w:rsidRPr="00000000" w14:paraId="00000027">
            <w:pPr>
              <w:rPr/>
            </w:pPr>
            <w:r w:rsidDel="00000000" w:rsidR="00000000" w:rsidRPr="00000000">
              <w:rPr>
                <w:rtl w:val="0"/>
              </w:rPr>
              <w:t xml:space="preserve">A reason for supporting an assertion or conclusion</w:t>
            </w:r>
          </w:p>
          <w:p w:rsidR="00000000" w:rsidDel="00000000" w:rsidP="00000000" w:rsidRDefault="00000000" w:rsidRPr="00000000" w14:paraId="00000028">
            <w:pPr>
              <w:rPr/>
            </w:pPr>
            <w:r w:rsidDel="00000000" w:rsidR="00000000" w:rsidRPr="00000000">
              <w:rPr>
                <w:rtl w:val="0"/>
              </w:rPr>
              <w:t xml:space="preserve">An argument</w:t>
            </w:r>
          </w:p>
          <w:p w:rsidR="00000000" w:rsidDel="00000000" w:rsidP="00000000" w:rsidRDefault="00000000" w:rsidRPr="00000000" w14:paraId="00000029">
            <w:pPr>
              <w:rPr/>
            </w:pPr>
            <w:r w:rsidDel="00000000" w:rsidR="00000000" w:rsidRPr="00000000">
              <w:rPr>
                <w:rtl w:val="0"/>
              </w:rPr>
              <w:t xml:space="preserve">An objection to an argument or reason</w:t>
            </w:r>
          </w:p>
          <w:p w:rsidR="00000000" w:rsidDel="00000000" w:rsidP="00000000" w:rsidRDefault="00000000" w:rsidRPr="00000000" w14:paraId="0000002A">
            <w:pPr>
              <w:rPr/>
            </w:pPr>
            <w:r w:rsidDel="00000000" w:rsidR="00000000" w:rsidRPr="00000000">
              <w:rPr>
                <w:rtl w:val="0"/>
              </w:rPr>
              <w:t xml:space="preserve">A reply to an objection</w:t>
              <w:tab/>
            </w:r>
          </w:p>
          <w:p w:rsidR="00000000" w:rsidDel="00000000" w:rsidP="00000000" w:rsidRDefault="00000000" w:rsidRPr="00000000" w14:paraId="0000002B">
            <w:pPr>
              <w:rPr/>
            </w:pPr>
            <w:r w:rsidDel="00000000" w:rsidR="00000000" w:rsidRPr="00000000">
              <w:rPr>
                <w:rtl w:val="0"/>
              </w:rPr>
              <w:t xml:space="preserve">A rejoinder to a reply</w:t>
            </w:r>
          </w:p>
          <w:p w:rsidR="00000000" w:rsidDel="00000000" w:rsidP="00000000" w:rsidRDefault="00000000" w:rsidRPr="00000000" w14:paraId="0000002C">
            <w:pPr>
              <w:rPr/>
            </w:pPr>
            <w:r w:rsidDel="00000000" w:rsidR="00000000" w:rsidRPr="00000000">
              <w:rPr>
                <w:rtl w:val="0"/>
              </w:rPr>
              <w:t xml:space="preserve">A conclusion of an argument</w:t>
            </w:r>
          </w:p>
          <w:p w:rsidR="00000000" w:rsidDel="00000000" w:rsidP="00000000" w:rsidRDefault="00000000" w:rsidRPr="00000000" w14:paraId="0000002D">
            <w:pPr>
              <w:rPr/>
            </w:pPr>
            <w:r w:rsidDel="00000000" w:rsidR="00000000" w:rsidRPr="00000000">
              <w:rPr>
                <w:rtl w:val="0"/>
              </w:rPr>
              <w:t xml:space="preserve">A summary of the argument</w:t>
            </w:r>
          </w:p>
          <w:p w:rsidR="00000000" w:rsidDel="00000000" w:rsidP="00000000" w:rsidRDefault="00000000" w:rsidRPr="00000000" w14:paraId="0000002E">
            <w:pPr>
              <w:rPr/>
            </w:pPr>
            <w:r w:rsidDel="00000000" w:rsidR="00000000" w:rsidRPr="00000000">
              <w:rPr>
                <w:rtl w:val="0"/>
              </w:rPr>
              <w:t xml:space="preserve">What? I don’t get this! I must re-read this section carefully.</w:t>
            </w:r>
          </w:p>
        </w:tc>
      </w:tr>
      <w:tr>
        <w:trPr>
          <w:trHeight w:val="48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Stage 2: Understanding</w:t>
            </w:r>
          </w:p>
          <w:p w:rsidR="00000000" w:rsidDel="00000000" w:rsidP="00000000" w:rsidRDefault="00000000" w:rsidRPr="00000000" w14:paraId="00000030">
            <w:pPr>
              <w:rPr/>
            </w:pPr>
            <w:r w:rsidDel="00000000" w:rsidR="00000000" w:rsidRPr="00000000">
              <w:rPr>
                <w:b w:val="1"/>
                <w:rtl w:val="0"/>
              </w:rPr>
              <w:t xml:space="preserve">Aim</w:t>
            </w:r>
            <w:r w:rsidDel="00000000" w:rsidR="00000000" w:rsidRPr="00000000">
              <w:rPr>
                <w:rtl w:val="0"/>
              </w:rPr>
              <w:t xml:space="preserve">: To develop a sophisticated understanding of the text</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Re-read the entire article VERY CAREFULLY</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Correct and add to your previous flagging</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Take lots of notes. In these note rephrase what the author says in your own words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Summarise the article in enough detail that you will not need to re-read the article again to remind yourself of the arguments it contains.</w:t>
            </w: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Stage 3: Evaluating</w:t>
            </w:r>
          </w:p>
          <w:p w:rsidR="00000000" w:rsidDel="00000000" w:rsidP="00000000" w:rsidRDefault="00000000" w:rsidRPr="00000000" w14:paraId="00000039">
            <w:pPr>
              <w:rPr/>
            </w:pPr>
            <w:r w:rsidDel="00000000" w:rsidR="00000000" w:rsidRPr="00000000">
              <w:rPr>
                <w:b w:val="1"/>
                <w:rtl w:val="0"/>
              </w:rPr>
              <w:t xml:space="preserve">Aim</w:t>
            </w:r>
            <w:r w:rsidDel="00000000" w:rsidR="00000000" w:rsidRPr="00000000">
              <w:rPr>
                <w:rtl w:val="0"/>
              </w:rPr>
              <w:t xml:space="preserve">: To develop your own views about what you have read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Fix any mistaken flagging</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Write down anything new that you discover as you go through the text again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Key Questions</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the conclusions well defended?</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the arguments for the conclusion persuasive? Why or why not?</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there any counter-examples to any assertion made by the author?</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any of my own beliefs that can’t be true if the author is right?</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there any points the author didn’t consider that might influence what I think is true?</w:t>
            </w:r>
          </w:p>
        </w:tc>
      </w:tr>
    </w:tbl>
    <w:p w:rsidR="00000000" w:rsidDel="00000000" w:rsidP="00000000" w:rsidRDefault="00000000" w:rsidRPr="00000000" w14:paraId="00000044">
      <w:pPr>
        <w:rPr>
          <w:b w:val="1"/>
          <w:sz w:val="24"/>
          <w:szCs w:val="24"/>
        </w:rPr>
      </w:pPr>
      <w:r w:rsidDel="00000000" w:rsidR="00000000" w:rsidRPr="00000000">
        <w:rPr>
          <w:rtl w:val="0"/>
        </w:rPr>
      </w:r>
    </w:p>
    <w:sectPr>
      <w:pgSz w:h="16838" w:w="11906"/>
      <w:pgMar w:bottom="921.5999999999999" w:top="633.6" w:left="810" w:right="6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