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29" w:rsidRDefault="009B5A29">
      <w:pPr>
        <w:pStyle w:val="BodyText"/>
        <w:ind w:left="0"/>
        <w:rPr>
          <w:rFonts w:ascii="Times New Roman"/>
        </w:rPr>
      </w:pPr>
    </w:p>
    <w:p w:rsidR="009B5A29" w:rsidRDefault="009B5A29">
      <w:pPr>
        <w:pStyle w:val="BodyText"/>
        <w:spacing w:before="74"/>
        <w:ind w:left="0"/>
        <w:rPr>
          <w:rFonts w:ascii="Times New Roman"/>
        </w:rPr>
      </w:pPr>
    </w:p>
    <w:p w:rsidR="009B5A29" w:rsidRDefault="0070545F">
      <w:pPr>
        <w:pStyle w:val="BodyText"/>
        <w:ind w:left="20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77968" cy="374770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968" cy="374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A29" w:rsidRDefault="009B5A29">
      <w:pPr>
        <w:pStyle w:val="BodyText"/>
        <w:spacing w:before="17"/>
        <w:ind w:left="0"/>
        <w:rPr>
          <w:rFonts w:ascii="Times New Roman"/>
          <w:sz w:val="52"/>
        </w:rPr>
      </w:pPr>
    </w:p>
    <w:p w:rsidR="009B5A29" w:rsidRDefault="0070545F">
      <w:pPr>
        <w:pStyle w:val="Title"/>
        <w:spacing w:line="328" w:lineRule="auto"/>
      </w:pPr>
      <w:r>
        <w:rPr>
          <w:color w:val="1F487C"/>
        </w:rPr>
        <w:t>Assessment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 xml:space="preserve">Policy </w:t>
      </w:r>
      <w:r>
        <w:rPr>
          <w:color w:val="1F487C"/>
          <w:spacing w:val="-10"/>
        </w:rPr>
        <w:t>2022-2024</w:t>
      </w: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70545F">
      <w:pPr>
        <w:pStyle w:val="BodyText"/>
        <w:spacing w:before="79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1483994</wp:posOffset>
                </wp:positionH>
                <wp:positionV relativeFrom="paragraph">
                  <wp:posOffset>226102</wp:posOffset>
                </wp:positionV>
                <wp:extent cx="4663440" cy="103695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3440" cy="1036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5A29" w:rsidRDefault="0070545F">
                            <w:pPr>
                              <w:spacing w:before="63" w:line="360" w:lineRule="auto"/>
                              <w:ind w:left="144" w:right="37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Signed: Mr D Webster 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approved:</w:t>
                            </w:r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2022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review:</w:t>
                            </w:r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16.85pt;margin-top:17.8pt;width:367.2pt;height:81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" filled="f" strokecolor="red" strokeweight="1pt">
                <v:path arrowok="t"/>
                <v:textbox inset="0,0,0,0">
                  <w:txbxContent>
                    <w:p w:rsidR="009B5A29" w:rsidRDefault="0070545F">
                      <w:pPr>
                        <w:spacing w:before="63" w:line="360" w:lineRule="auto"/>
                        <w:ind w:left="144" w:right="37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Signed: Mr D Webster </w:t>
                      </w:r>
                      <w:r>
                        <w:rPr>
                          <w:spacing w:val="-6"/>
                          <w:sz w:val="28"/>
                        </w:rPr>
                        <w:t>Date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pacing w:val="-6"/>
                          <w:sz w:val="28"/>
                        </w:rPr>
                        <w:t>approved: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pacing w:val="-6"/>
                          <w:sz w:val="28"/>
                        </w:rPr>
                        <w:t>July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pacing w:val="-6"/>
                          <w:sz w:val="28"/>
                        </w:rPr>
                        <w:t xml:space="preserve">2022 </w:t>
                      </w:r>
                      <w:r>
                        <w:rPr>
                          <w:spacing w:val="-4"/>
                          <w:sz w:val="28"/>
                        </w:rPr>
                        <w:t>Date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>of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>review: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>July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A29" w:rsidRDefault="009B5A29">
      <w:pPr>
        <w:sectPr w:rsidR="009B5A29">
          <w:footerReference w:type="default" r:id="rId8"/>
          <w:type w:val="continuous"/>
          <w:pgSz w:w="11900" w:h="16850"/>
          <w:pgMar w:top="1940" w:right="640" w:bottom="1160" w:left="860" w:header="0" w:footer="979" w:gutter="0"/>
          <w:pgNumType w:start="1"/>
          <w:cols w:space="720"/>
        </w:sectPr>
      </w:pPr>
    </w:p>
    <w:p w:rsidR="009B5A29" w:rsidRDefault="0070545F">
      <w:pPr>
        <w:spacing w:before="67"/>
        <w:ind w:left="217"/>
        <w:rPr>
          <w:sz w:val="28"/>
        </w:rPr>
      </w:pPr>
      <w:bookmarkStart w:id="1" w:name="_bookmark0"/>
      <w:bookmarkEnd w:id="1"/>
      <w:r>
        <w:rPr>
          <w:spacing w:val="-2"/>
          <w:w w:val="105"/>
          <w:sz w:val="28"/>
        </w:rPr>
        <w:lastRenderedPageBreak/>
        <w:t>Contents</w:t>
      </w:r>
    </w:p>
    <w:sdt>
      <w:sdtPr>
        <w:id w:val="-1504424903"/>
        <w:docPartObj>
          <w:docPartGallery w:val="Table of Contents"/>
          <w:docPartUnique/>
        </w:docPartObj>
      </w:sdtPr>
      <w:sdtEndPr/>
      <w:sdtContent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384"/>
              <w:tab w:val="right" w:pos="9955"/>
            </w:tabs>
            <w:spacing w:before="121"/>
            <w:ind w:left="384" w:hanging="167"/>
          </w:pPr>
          <w:hyperlink w:anchor="_bookmark0" w:history="1">
            <w:r>
              <w:rPr>
                <w:spacing w:val="-4"/>
              </w:rPr>
              <w:t>Aims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24"/>
              <w:tab w:val="right" w:pos="9955"/>
            </w:tabs>
            <w:ind w:left="424" w:hanging="207"/>
          </w:pPr>
          <w:hyperlink w:anchor="_bookmark1" w:history="1">
            <w:r>
              <w:t>Legislation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guidance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24"/>
              <w:tab w:val="right" w:pos="9955"/>
            </w:tabs>
            <w:spacing w:before="101"/>
            <w:ind w:left="424" w:hanging="207"/>
          </w:pPr>
          <w:hyperlink w:anchor="_bookmark2" w:history="1"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assessment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44"/>
              <w:tab w:val="right" w:pos="9955"/>
            </w:tabs>
            <w:spacing w:before="102"/>
            <w:ind w:left="444" w:hanging="227"/>
          </w:pPr>
          <w:hyperlink w:anchor="_TOC_250005" w:history="1">
            <w:r>
              <w:t>Assessment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approaches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25"/>
              <w:tab w:val="right" w:pos="9956"/>
            </w:tabs>
            <w:ind w:left="425" w:hanging="208"/>
          </w:pPr>
          <w:hyperlink w:anchor="_TOC_250004" w:history="1">
            <w:r>
              <w:t>Collecting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33"/>
              <w:tab w:val="right" w:pos="9956"/>
            </w:tabs>
            <w:ind w:left="433" w:hanging="216"/>
          </w:pPr>
          <w:hyperlink w:anchor="_TOC_250003" w:history="1"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parents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29"/>
              <w:tab w:val="right" w:pos="9955"/>
            </w:tabs>
            <w:spacing w:before="101"/>
            <w:ind w:left="429" w:hanging="212"/>
          </w:pPr>
          <w:hyperlink w:anchor="_TOC_250002" w:history="1">
            <w:r>
              <w:rPr>
                <w:spacing w:val="-2"/>
              </w:rPr>
              <w:t>Inclusion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39"/>
              <w:tab w:val="right" w:pos="9955"/>
            </w:tabs>
            <w:spacing w:before="102"/>
            <w:ind w:left="439" w:hanging="222"/>
          </w:pPr>
          <w:r>
            <w:rPr>
              <w:spacing w:val="-2"/>
            </w:rPr>
            <w:t>Training</w:t>
          </w:r>
          <w:r>
            <w:tab/>
          </w:r>
          <w:r>
            <w:rPr>
              <w:spacing w:val="-10"/>
            </w:rPr>
            <w:t>6</w:t>
          </w:r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33"/>
              <w:tab w:val="right" w:pos="9955"/>
            </w:tabs>
            <w:ind w:left="433" w:hanging="216"/>
          </w:pPr>
          <w:hyperlink w:anchor="_TOC_250001" w:history="1">
            <w:r>
              <w:t>Roles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responsibilities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516"/>
              <w:tab w:val="right" w:pos="9956"/>
            </w:tabs>
            <w:spacing w:before="101"/>
            <w:ind w:left="516" w:hanging="299"/>
          </w:pPr>
          <w:r>
            <w:rPr>
              <w:spacing w:val="-2"/>
            </w:rPr>
            <w:t>Monitoring</w:t>
          </w:r>
          <w:r>
            <w:tab/>
          </w:r>
          <w:r>
            <w:rPr>
              <w:spacing w:val="-10"/>
            </w:rPr>
            <w:t>7</w:t>
          </w:r>
        </w:p>
        <w:p w:rsidR="009B5A29" w:rsidRDefault="0070545F">
          <w:pPr>
            <w:pStyle w:val="TOC1"/>
            <w:numPr>
              <w:ilvl w:val="0"/>
              <w:numId w:val="7"/>
            </w:numPr>
            <w:tabs>
              <w:tab w:val="left" w:pos="456"/>
              <w:tab w:val="right" w:pos="9956"/>
            </w:tabs>
            <w:ind w:left="456" w:hanging="239"/>
          </w:pPr>
          <w:hyperlink w:anchor="_TOC_250000" w:history="1">
            <w:r>
              <w:t>Links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policies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:rsidR="009B5A29" w:rsidRDefault="0070545F">
      <w:pPr>
        <w:pStyle w:val="BodyText"/>
        <w:spacing w:before="214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683894</wp:posOffset>
                </wp:positionH>
                <wp:positionV relativeFrom="paragraph">
                  <wp:posOffset>306055</wp:posOffset>
                </wp:positionV>
                <wp:extent cx="6158865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8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2700">
                              <a:moveTo>
                                <a:pt x="0" y="0"/>
                              </a:moveTo>
                              <a:lnTo>
                                <a:pt x="6158864" y="127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225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05891" id="Graphic 5" o:spid="_x0000_s1026" style="position:absolute;margin-left:53.85pt;margin-top:24.1pt;width:484.9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8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" path="m,l6158864,12700e" filled="f" strokecolor="#12253e" strokeweight="1pt">
                <v:path arrowok="t"/>
                <w10:wrap type="topAndBottom" anchorx="page"/>
              </v:shape>
            </w:pict>
          </mc:Fallback>
        </mc:AlternateContent>
      </w:r>
    </w:p>
    <w:p w:rsidR="009B5A29" w:rsidRDefault="009B5A29">
      <w:pPr>
        <w:pStyle w:val="BodyText"/>
        <w:spacing w:before="73"/>
        <w:ind w:left="0"/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446"/>
        </w:tabs>
        <w:spacing w:before="1"/>
        <w:ind w:left="446" w:hanging="229"/>
      </w:pPr>
      <w:r>
        <w:rPr>
          <w:spacing w:val="-4"/>
        </w:rPr>
        <w:t>Aims</w:t>
      </w:r>
    </w:p>
    <w:p w:rsidR="009B5A29" w:rsidRDefault="0070545F">
      <w:pPr>
        <w:pStyle w:val="BodyText"/>
        <w:spacing w:before="124"/>
      </w:pP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>aims</w:t>
      </w:r>
      <w:r>
        <w:rPr>
          <w:spacing w:val="-10"/>
        </w:rPr>
        <w:t xml:space="preserve"> </w:t>
      </w:r>
      <w:r>
        <w:rPr>
          <w:spacing w:val="-5"/>
        </w:rPr>
        <w:t>to:</w:t>
      </w:r>
    </w:p>
    <w:p w:rsidR="009B5A29" w:rsidRDefault="0070545F">
      <w:pPr>
        <w:pStyle w:val="ListParagraph"/>
        <w:numPr>
          <w:ilvl w:val="0"/>
          <w:numId w:val="4"/>
        </w:numPr>
        <w:tabs>
          <w:tab w:val="left" w:pos="557"/>
        </w:tabs>
        <w:ind w:left="557" w:hanging="169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clear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formative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summative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assessment</w:t>
      </w:r>
    </w:p>
    <w:p w:rsidR="009B5A29" w:rsidRDefault="0070545F">
      <w:pPr>
        <w:pStyle w:val="ListParagraph"/>
        <w:numPr>
          <w:ilvl w:val="0"/>
          <w:numId w:val="4"/>
        </w:numPr>
        <w:tabs>
          <w:tab w:val="left" w:pos="556"/>
          <w:tab w:val="left" w:pos="558"/>
        </w:tabs>
        <w:ind w:right="478"/>
        <w:rPr>
          <w:sz w:val="20"/>
        </w:rPr>
      </w:pPr>
      <w:r>
        <w:rPr>
          <w:sz w:val="20"/>
        </w:rPr>
        <w:t>Establish</w:t>
      </w:r>
      <w:r>
        <w:rPr>
          <w:spacing w:val="-1"/>
          <w:sz w:val="20"/>
        </w:rPr>
        <w:t xml:space="preserve"> </w:t>
      </w:r>
      <w:r>
        <w:rPr>
          <w:sz w:val="20"/>
        </w:rPr>
        <w:t>a consistent and</w:t>
      </w:r>
      <w:r>
        <w:rPr>
          <w:spacing w:val="-1"/>
          <w:sz w:val="20"/>
        </w:rPr>
        <w:t xml:space="preserve"> </w:t>
      </w:r>
      <w:r>
        <w:rPr>
          <w:sz w:val="20"/>
        </w:rPr>
        <w:t>coherent approach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recording</w:t>
      </w:r>
      <w:r>
        <w:rPr>
          <w:spacing w:val="-1"/>
          <w:sz w:val="20"/>
        </w:rPr>
        <w:t xml:space="preserve"> </w:t>
      </w:r>
      <w:r>
        <w:rPr>
          <w:sz w:val="20"/>
        </w:rPr>
        <w:t>summative assessment outcomes and reporting to parents</w:t>
      </w:r>
    </w:p>
    <w:p w:rsidR="009B5A29" w:rsidRDefault="0070545F">
      <w:pPr>
        <w:pStyle w:val="ListParagraph"/>
        <w:numPr>
          <w:ilvl w:val="0"/>
          <w:numId w:val="4"/>
        </w:numPr>
        <w:tabs>
          <w:tab w:val="left" w:pos="557"/>
        </w:tabs>
        <w:spacing w:before="224"/>
        <w:ind w:left="557" w:hanging="169"/>
        <w:rPr>
          <w:sz w:val="20"/>
        </w:rPr>
      </w:pPr>
      <w:r>
        <w:rPr>
          <w:sz w:val="20"/>
        </w:rPr>
        <w:t>Clearly</w:t>
      </w:r>
      <w:r>
        <w:rPr>
          <w:spacing w:val="-8"/>
          <w:sz w:val="20"/>
        </w:rPr>
        <w:t xml:space="preserve"> </w:t>
      </w: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7"/>
          <w:sz w:val="20"/>
        </w:rPr>
        <w:t xml:space="preserve"> </w:t>
      </w:r>
      <w:r>
        <w:rPr>
          <w:sz w:val="20"/>
        </w:rPr>
        <w:t>practice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monitored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evaluated</w:t>
      </w:r>
    </w:p>
    <w:p w:rsidR="009B5A29" w:rsidRDefault="009B5A29">
      <w:pPr>
        <w:pStyle w:val="BodyText"/>
        <w:spacing w:before="240"/>
        <w:ind w:left="0"/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504"/>
        </w:tabs>
        <w:ind w:left="504" w:hanging="287"/>
      </w:pPr>
      <w:bookmarkStart w:id="2" w:name="_bookmark1"/>
      <w:bookmarkEnd w:id="2"/>
      <w:r>
        <w:t>Legislation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2"/>
        </w:rPr>
        <w:t>guidance</w:t>
      </w:r>
    </w:p>
    <w:p w:rsidR="009B5A29" w:rsidRDefault="0070545F">
      <w:pPr>
        <w:pStyle w:val="BodyText"/>
        <w:spacing w:before="122"/>
        <w:ind w:right="862"/>
      </w:pPr>
      <w:r>
        <w:t>Schools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 Curriculum levels were removed in 2014.</w:t>
      </w:r>
    </w:p>
    <w:p w:rsidR="009B5A29" w:rsidRDefault="0070545F">
      <w:pPr>
        <w:pStyle w:val="BodyText"/>
        <w:spacing w:before="123"/>
      </w:pPr>
      <w:r>
        <w:rPr>
          <w:spacing w:val="-2"/>
        </w:rPr>
        <w:t>This</w:t>
      </w:r>
      <w:r>
        <w:rPr>
          <w:spacing w:val="-17"/>
        </w:rPr>
        <w:t xml:space="preserve"> </w:t>
      </w:r>
      <w:r>
        <w:rPr>
          <w:spacing w:val="-2"/>
        </w:rPr>
        <w:t>policy</w:t>
      </w:r>
      <w:r>
        <w:rPr>
          <w:spacing w:val="-17"/>
        </w:rPr>
        <w:t xml:space="preserve"> </w:t>
      </w:r>
      <w:r>
        <w:rPr>
          <w:spacing w:val="-2"/>
        </w:rPr>
        <w:t>refers</w:t>
      </w:r>
      <w:r>
        <w:rPr>
          <w:spacing w:val="-16"/>
        </w:rPr>
        <w:t xml:space="preserve"> </w:t>
      </w:r>
      <w:r>
        <w:rPr>
          <w:spacing w:val="-5"/>
        </w:rPr>
        <w:t>to:</w:t>
      </w:r>
    </w:p>
    <w:p w:rsidR="009B5A29" w:rsidRDefault="0070545F">
      <w:pPr>
        <w:pStyle w:val="ListParagraph"/>
        <w:numPr>
          <w:ilvl w:val="0"/>
          <w:numId w:val="5"/>
        </w:numPr>
        <w:tabs>
          <w:tab w:val="left" w:pos="557"/>
        </w:tabs>
        <w:spacing w:before="223"/>
        <w:ind w:left="557" w:hanging="169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hyperlink r:id="rId9">
        <w:r>
          <w:rPr>
            <w:color w:val="0071CC"/>
            <w:sz w:val="20"/>
            <w:u w:val="single" w:color="0071CC"/>
          </w:rPr>
          <w:t>final</w:t>
        </w:r>
        <w:r>
          <w:rPr>
            <w:color w:val="0071CC"/>
            <w:spacing w:val="-4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report</w:t>
        </w:r>
        <w:r>
          <w:rPr>
            <w:color w:val="0071CC"/>
            <w:spacing w:val="-6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of</w:t>
        </w:r>
        <w:r>
          <w:rPr>
            <w:color w:val="0071CC"/>
            <w:spacing w:val="-6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the</w:t>
        </w:r>
        <w:r>
          <w:rPr>
            <w:color w:val="0071CC"/>
            <w:spacing w:val="-3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Commission</w:t>
        </w:r>
        <w:r>
          <w:rPr>
            <w:color w:val="0071CC"/>
            <w:spacing w:val="-7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on</w:t>
        </w:r>
        <w:r>
          <w:rPr>
            <w:color w:val="0071CC"/>
            <w:spacing w:val="-6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Assessment</w:t>
        </w:r>
        <w:r>
          <w:rPr>
            <w:color w:val="0071CC"/>
            <w:spacing w:val="-6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without</w:t>
        </w:r>
        <w:r>
          <w:rPr>
            <w:color w:val="0071CC"/>
            <w:spacing w:val="-5"/>
            <w:sz w:val="20"/>
            <w:u w:val="single" w:color="0071CC"/>
          </w:rPr>
          <w:t xml:space="preserve"> </w:t>
        </w:r>
        <w:r>
          <w:rPr>
            <w:color w:val="0071CC"/>
            <w:spacing w:val="-2"/>
            <w:sz w:val="20"/>
            <w:u w:val="single" w:color="0071CC"/>
          </w:rPr>
          <w:t>Levels</w:t>
        </w:r>
      </w:hyperlink>
    </w:p>
    <w:p w:rsidR="009B5A29" w:rsidRDefault="0070545F">
      <w:pPr>
        <w:pStyle w:val="ListParagraph"/>
        <w:numPr>
          <w:ilvl w:val="0"/>
          <w:numId w:val="5"/>
        </w:numPr>
        <w:tabs>
          <w:tab w:val="left" w:pos="556"/>
          <w:tab w:val="left" w:pos="558"/>
        </w:tabs>
        <w:ind w:right="1035"/>
        <w:rPr>
          <w:sz w:val="20"/>
        </w:rPr>
      </w:pPr>
      <w:r>
        <w:rPr>
          <w:sz w:val="20"/>
        </w:rPr>
        <w:t>Statutory</w:t>
      </w:r>
      <w:r>
        <w:rPr>
          <w:spacing w:val="-10"/>
          <w:sz w:val="20"/>
        </w:rPr>
        <w:t xml:space="preserve"> </w:t>
      </w:r>
      <w:r>
        <w:rPr>
          <w:sz w:val="20"/>
        </w:rPr>
        <w:t>reporting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9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out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hyperlink r:id="rId10">
        <w:r>
          <w:rPr>
            <w:color w:val="0071CC"/>
            <w:sz w:val="20"/>
            <w:u w:val="single" w:color="0071CC"/>
          </w:rPr>
          <w:t>the</w:t>
        </w:r>
        <w:r>
          <w:rPr>
            <w:color w:val="0071CC"/>
            <w:spacing w:val="-9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Education</w:t>
        </w:r>
        <w:r>
          <w:rPr>
            <w:color w:val="0071CC"/>
            <w:spacing w:val="-11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(Pupil</w:t>
        </w:r>
        <w:r>
          <w:rPr>
            <w:color w:val="0071CC"/>
            <w:spacing w:val="-11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Information)</w:t>
        </w:r>
        <w:r>
          <w:rPr>
            <w:color w:val="0071CC"/>
            <w:spacing w:val="-11"/>
            <w:sz w:val="20"/>
            <w:u w:val="single" w:color="0071CC"/>
          </w:rPr>
          <w:t xml:space="preserve"> </w:t>
        </w:r>
        <w:r>
          <w:rPr>
            <w:color w:val="0071CC"/>
            <w:sz w:val="20"/>
            <w:u w:val="single" w:color="0071CC"/>
          </w:rPr>
          <w:t>(England)</w:t>
        </w:r>
      </w:hyperlink>
      <w:r>
        <w:rPr>
          <w:color w:val="0071CC"/>
          <w:sz w:val="20"/>
        </w:rPr>
        <w:t xml:space="preserve"> </w:t>
      </w:r>
      <w:hyperlink r:id="rId11">
        <w:r>
          <w:rPr>
            <w:color w:val="0071CC"/>
            <w:sz w:val="20"/>
            <w:u w:val="single" w:color="0071CC"/>
          </w:rPr>
          <w:t xml:space="preserve">Regulations 2005: schedule </w:t>
        </w:r>
        <w:r>
          <w:rPr>
            <w:color w:val="0071CC"/>
            <w:w w:val="95"/>
            <w:sz w:val="20"/>
            <w:u w:val="single" w:color="0071CC"/>
          </w:rPr>
          <w:t>1</w:t>
        </w:r>
      </w:hyperlink>
    </w:p>
    <w:p w:rsidR="009B5A29" w:rsidRDefault="009B5A29">
      <w:pPr>
        <w:pStyle w:val="BodyText"/>
        <w:spacing w:before="142"/>
        <w:ind w:left="0"/>
        <w:rPr>
          <w:sz w:val="28"/>
        </w:rPr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501"/>
        </w:tabs>
        <w:ind w:left="501" w:hanging="284"/>
      </w:pPr>
      <w:bookmarkStart w:id="3" w:name="_bookmark2"/>
      <w:bookmarkEnd w:id="3"/>
      <w:r>
        <w:t>Principles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2"/>
        </w:rPr>
        <w:t>assessment</w:t>
      </w:r>
    </w:p>
    <w:p w:rsidR="009B5A29" w:rsidRDefault="0070545F">
      <w:pPr>
        <w:pStyle w:val="BodyText"/>
        <w:spacing w:before="124"/>
      </w:pPr>
      <w:r>
        <w:t>Our</w:t>
      </w:r>
      <w:r>
        <w:rPr>
          <w:spacing w:val="-19"/>
        </w:rPr>
        <w:t xml:space="preserve"> </w:t>
      </w:r>
      <w:r>
        <w:t>principles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2"/>
        </w:rPr>
        <w:t>follows:</w:t>
      </w:r>
    </w:p>
    <w:p w:rsidR="009B5A29" w:rsidRDefault="0070545F">
      <w:pPr>
        <w:pStyle w:val="BodyText"/>
        <w:spacing w:before="122" w:line="243" w:lineRule="exact"/>
      </w:pPr>
      <w:r>
        <w:t>-To</w:t>
      </w:r>
      <w:r>
        <w:rPr>
          <w:spacing w:val="-18"/>
        </w:rPr>
        <w:t xml:space="preserve"> </w:t>
      </w:r>
      <w:r>
        <w:t>identify</w:t>
      </w:r>
      <w:r>
        <w:rPr>
          <w:spacing w:val="-17"/>
        </w:rPr>
        <w:t xml:space="preserve"> </w:t>
      </w:r>
      <w:r>
        <w:t>students’</w:t>
      </w:r>
      <w:r>
        <w:rPr>
          <w:spacing w:val="-15"/>
        </w:rPr>
        <w:t xml:space="preserve"> </w:t>
      </w:r>
      <w:r>
        <w:t>levels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knowledge,</w:t>
      </w:r>
      <w:r>
        <w:rPr>
          <w:spacing w:val="-12"/>
        </w:rPr>
        <w:t xml:space="preserve"> </w:t>
      </w:r>
      <w:r>
        <w:t>understanding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areas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2"/>
        </w:rPr>
        <w:t>development.</w:t>
      </w:r>
    </w:p>
    <w:p w:rsidR="009B5A29" w:rsidRDefault="0070545F">
      <w:pPr>
        <w:pStyle w:val="BodyText"/>
        <w:spacing w:line="243" w:lineRule="exact"/>
      </w:pPr>
      <w:r>
        <w:rPr>
          <w:spacing w:val="-2"/>
        </w:rPr>
        <w:t>-To</w:t>
      </w:r>
      <w:r>
        <w:rPr>
          <w:spacing w:val="-13"/>
        </w:rPr>
        <w:t xml:space="preserve"> </w:t>
      </w:r>
      <w:r>
        <w:rPr>
          <w:spacing w:val="-2"/>
        </w:rPr>
        <w:t>help</w:t>
      </w:r>
      <w:r>
        <w:rPr>
          <w:spacing w:val="-9"/>
        </w:rPr>
        <w:t xml:space="preserve"> </w:t>
      </w:r>
      <w:r>
        <w:rPr>
          <w:spacing w:val="-2"/>
        </w:rPr>
        <w:t>identify</w:t>
      </w:r>
      <w:r>
        <w:rPr>
          <w:spacing w:val="-11"/>
        </w:rPr>
        <w:t xml:space="preserve"> </w:t>
      </w:r>
      <w:r>
        <w:rPr>
          <w:spacing w:val="-2"/>
        </w:rPr>
        <w:t>targets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improvement.</w:t>
      </w:r>
    </w:p>
    <w:p w:rsidR="009B5A29" w:rsidRDefault="0070545F">
      <w:pPr>
        <w:pStyle w:val="BodyText"/>
        <w:spacing w:before="2" w:line="243" w:lineRule="exact"/>
      </w:pPr>
      <w:r>
        <w:t>-To</w:t>
      </w:r>
      <w:r>
        <w:rPr>
          <w:spacing w:val="-15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t>progress</w:t>
      </w:r>
      <w:r>
        <w:rPr>
          <w:spacing w:val="-12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rPr>
          <w:spacing w:val="-2"/>
        </w:rPr>
        <w:t>Stage</w:t>
      </w:r>
    </w:p>
    <w:p w:rsidR="009B5A29" w:rsidRDefault="0070545F">
      <w:pPr>
        <w:pStyle w:val="BodyText"/>
      </w:pPr>
      <w:r>
        <w:t>-At</w:t>
      </w:r>
      <w:r>
        <w:rPr>
          <w:spacing w:val="-16"/>
        </w:rPr>
        <w:t xml:space="preserve"> </w:t>
      </w:r>
      <w:r>
        <w:t>KS4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KS5: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indication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students’</w:t>
      </w:r>
      <w:r>
        <w:rPr>
          <w:spacing w:val="-15"/>
        </w:rPr>
        <w:t xml:space="preserve"> </w:t>
      </w:r>
      <w:r>
        <w:t>current</w:t>
      </w:r>
      <w:r>
        <w:rPr>
          <w:spacing w:val="-16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level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relation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 xml:space="preserve">external </w:t>
      </w:r>
      <w:r>
        <w:rPr>
          <w:spacing w:val="-2"/>
        </w:rPr>
        <w:t>examinations.</w:t>
      </w:r>
    </w:p>
    <w:p w:rsidR="009B5A29" w:rsidRDefault="0070545F">
      <w:pPr>
        <w:pStyle w:val="BodyText"/>
        <w:ind w:right="862"/>
      </w:pPr>
      <w:r>
        <w:t>-To</w:t>
      </w:r>
      <w:r>
        <w:rPr>
          <w:spacing w:val="-19"/>
        </w:rPr>
        <w:t xml:space="preserve"> </w:t>
      </w:r>
      <w:r>
        <w:t>give</w:t>
      </w:r>
      <w:r>
        <w:rPr>
          <w:spacing w:val="-19"/>
        </w:rPr>
        <w:t xml:space="preserve"> </w:t>
      </w:r>
      <w:r>
        <w:t>parents,</w:t>
      </w:r>
      <w:r>
        <w:rPr>
          <w:spacing w:val="-17"/>
        </w:rPr>
        <w:t xml:space="preserve"> </w:t>
      </w:r>
      <w:r>
        <w:t>students,</w:t>
      </w:r>
      <w:r>
        <w:rPr>
          <w:spacing w:val="-17"/>
        </w:rPr>
        <w:t xml:space="preserve"> </w:t>
      </w:r>
      <w:r>
        <w:t>governors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clear</w:t>
      </w:r>
      <w:r>
        <w:rPr>
          <w:spacing w:val="-17"/>
        </w:rPr>
        <w:t xml:space="preserve"> </w:t>
      </w:r>
      <w:r>
        <w:t>indication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students’</w:t>
      </w:r>
      <w:r>
        <w:rPr>
          <w:spacing w:val="-17"/>
        </w:rPr>
        <w:t xml:space="preserve"> </w:t>
      </w:r>
      <w:r>
        <w:t>current working level at a particular moment in time.</w:t>
      </w:r>
    </w:p>
    <w:p w:rsidR="009B5A29" w:rsidRDefault="009B5A29">
      <w:pPr>
        <w:sectPr w:rsidR="009B5A29">
          <w:pgSz w:w="11900" w:h="16850"/>
          <w:pgMar w:top="1540" w:right="640" w:bottom="1160" w:left="860" w:header="0" w:footer="979" w:gutter="0"/>
          <w:cols w:space="720"/>
        </w:sectPr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527"/>
        </w:tabs>
        <w:spacing w:before="67"/>
        <w:ind w:left="527" w:hanging="310"/>
      </w:pPr>
      <w:bookmarkStart w:id="4" w:name="_TOC_250005"/>
      <w:r>
        <w:rPr>
          <w:spacing w:val="-2"/>
        </w:rPr>
        <w:lastRenderedPageBreak/>
        <w:t>Ass</w:t>
      </w:r>
      <w:r>
        <w:rPr>
          <w:spacing w:val="-2"/>
        </w:rPr>
        <w:t>essment</w:t>
      </w:r>
      <w:r>
        <w:rPr>
          <w:spacing w:val="-22"/>
        </w:rPr>
        <w:t xml:space="preserve"> </w:t>
      </w:r>
      <w:bookmarkEnd w:id="4"/>
      <w:r>
        <w:rPr>
          <w:spacing w:val="-2"/>
        </w:rPr>
        <w:t>approaches</w:t>
      </w:r>
    </w:p>
    <w:p w:rsidR="009B5A29" w:rsidRDefault="0070545F">
      <w:pPr>
        <w:pStyle w:val="BodyText"/>
        <w:spacing w:before="124"/>
      </w:pPr>
      <w:r>
        <w:t>We</w:t>
      </w:r>
      <w:r>
        <w:rPr>
          <w:spacing w:val="-15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teaching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learning,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inextricably</w:t>
      </w:r>
      <w:r>
        <w:rPr>
          <w:spacing w:val="-12"/>
        </w:rPr>
        <w:t xml:space="preserve"> </w:t>
      </w:r>
      <w:r>
        <w:t>linked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our </w:t>
      </w:r>
      <w:r>
        <w:rPr>
          <w:spacing w:val="-2"/>
        </w:rPr>
        <w:t>curriculum.</w:t>
      </w:r>
    </w:p>
    <w:p w:rsidR="009B5A29" w:rsidRDefault="0070545F">
      <w:pPr>
        <w:pStyle w:val="BodyText"/>
        <w:spacing w:before="121"/>
      </w:pPr>
      <w:r>
        <w:t>We</w:t>
      </w:r>
      <w:r>
        <w:rPr>
          <w:spacing w:val="-18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broad</w:t>
      </w:r>
      <w:r>
        <w:rPr>
          <w:spacing w:val="-18"/>
        </w:rPr>
        <w:t xml:space="preserve"> </w:t>
      </w:r>
      <w:r>
        <w:t>overarching</w:t>
      </w:r>
      <w:r>
        <w:rPr>
          <w:spacing w:val="-17"/>
        </w:rPr>
        <w:t xml:space="preserve"> </w:t>
      </w:r>
      <w:r>
        <w:t>forms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assessment:</w:t>
      </w:r>
      <w:r>
        <w:rPr>
          <w:spacing w:val="-17"/>
        </w:rPr>
        <w:t xml:space="preserve"> </w:t>
      </w:r>
      <w:r>
        <w:t>day-to-day</w:t>
      </w:r>
      <w:r>
        <w:rPr>
          <w:spacing w:val="-18"/>
        </w:rPr>
        <w:t xml:space="preserve"> </w:t>
      </w:r>
      <w:r>
        <w:t>in-school</w:t>
      </w:r>
      <w:r>
        <w:rPr>
          <w:spacing w:val="-17"/>
        </w:rPr>
        <w:t xml:space="preserve"> </w:t>
      </w:r>
      <w:r>
        <w:t>formative</w:t>
      </w:r>
      <w:r>
        <w:rPr>
          <w:spacing w:val="-18"/>
        </w:rPr>
        <w:t xml:space="preserve"> </w:t>
      </w:r>
      <w:r>
        <w:t>assessment,</w:t>
      </w:r>
      <w:r>
        <w:rPr>
          <w:spacing w:val="-17"/>
        </w:rPr>
        <w:t xml:space="preserve"> </w:t>
      </w:r>
      <w:r>
        <w:t xml:space="preserve">in- school summative assessment and nationally </w:t>
      </w:r>
      <w:proofErr w:type="spellStart"/>
      <w:r>
        <w:t>standardised</w:t>
      </w:r>
      <w:proofErr w:type="spellEnd"/>
      <w:r>
        <w:t xml:space="preserve"> summative assessment.</w:t>
      </w:r>
    </w:p>
    <w:p w:rsidR="009B5A29" w:rsidRDefault="0070545F">
      <w:pPr>
        <w:pStyle w:val="Heading2"/>
        <w:numPr>
          <w:ilvl w:val="1"/>
          <w:numId w:val="6"/>
        </w:numPr>
        <w:tabs>
          <w:tab w:val="left" w:pos="571"/>
        </w:tabs>
        <w:spacing w:before="239"/>
        <w:ind w:left="571" w:hanging="354"/>
      </w:pPr>
      <w:r>
        <w:rPr>
          <w:color w:val="12253E"/>
          <w:spacing w:val="-4"/>
        </w:rPr>
        <w:t>In-school</w:t>
      </w:r>
      <w:r>
        <w:rPr>
          <w:color w:val="12253E"/>
          <w:spacing w:val="-19"/>
        </w:rPr>
        <w:t xml:space="preserve"> </w:t>
      </w:r>
      <w:r>
        <w:rPr>
          <w:color w:val="12253E"/>
          <w:spacing w:val="-4"/>
        </w:rPr>
        <w:t>formative</w:t>
      </w:r>
      <w:r>
        <w:rPr>
          <w:color w:val="12253E"/>
          <w:spacing w:val="-17"/>
        </w:rPr>
        <w:t xml:space="preserve"> </w:t>
      </w:r>
      <w:r>
        <w:rPr>
          <w:color w:val="12253E"/>
          <w:spacing w:val="-4"/>
        </w:rPr>
        <w:t>assessment</w:t>
      </w:r>
    </w:p>
    <w:p w:rsidR="009B5A29" w:rsidRDefault="0070545F">
      <w:pPr>
        <w:pStyle w:val="BodyText"/>
        <w:spacing w:before="123"/>
      </w:pPr>
      <w:r>
        <w:rPr>
          <w:spacing w:val="-2"/>
        </w:rPr>
        <w:t>Effective</w:t>
      </w:r>
      <w:r>
        <w:t xml:space="preserve"> </w:t>
      </w:r>
      <w:r>
        <w:rPr>
          <w:spacing w:val="-2"/>
        </w:rPr>
        <w:t>in-school</w:t>
      </w:r>
      <w:r>
        <w:rPr>
          <w:spacing w:val="-3"/>
        </w:rPr>
        <w:t xml:space="preserve"> </w:t>
      </w:r>
      <w:r>
        <w:rPr>
          <w:spacing w:val="-2"/>
        </w:rPr>
        <w:t>formative</w:t>
      </w:r>
      <w:r>
        <w:rPr>
          <w:spacing w:val="-4"/>
        </w:rPr>
        <w:t xml:space="preserve"> </w:t>
      </w:r>
      <w:r>
        <w:rPr>
          <w:spacing w:val="-2"/>
        </w:rPr>
        <w:t>assessment enables: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3"/>
        <w:ind w:right="438"/>
        <w:jc w:val="both"/>
        <w:rPr>
          <w:sz w:val="20"/>
        </w:rPr>
      </w:pPr>
      <w:r>
        <w:rPr>
          <w:sz w:val="20"/>
        </w:rPr>
        <w:t xml:space="preserve">Teachers to identify how pupils are performing on a continuing basis and to use this information to provide appropriate support or extension, evaluate teaching and plan future </w:t>
      </w:r>
      <w:r>
        <w:rPr>
          <w:spacing w:val="-2"/>
          <w:sz w:val="20"/>
        </w:rPr>
        <w:t>lessons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3"/>
        <w:ind w:right="434"/>
        <w:jc w:val="both"/>
        <w:rPr>
          <w:sz w:val="20"/>
        </w:rPr>
      </w:pPr>
      <w:r>
        <w:rPr>
          <w:sz w:val="20"/>
        </w:rPr>
        <w:t>Pupils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measure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knowledge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4"/>
          <w:sz w:val="20"/>
        </w:rPr>
        <w:t xml:space="preserve"> </w:t>
      </w:r>
      <w:r>
        <w:rPr>
          <w:sz w:val="20"/>
        </w:rPr>
        <w:t>against</w:t>
      </w:r>
      <w:r>
        <w:rPr>
          <w:spacing w:val="-13"/>
          <w:sz w:val="20"/>
        </w:rPr>
        <w:t xml:space="preserve"> </w:t>
      </w:r>
      <w:r>
        <w:rPr>
          <w:sz w:val="20"/>
        </w:rPr>
        <w:t>learning</w:t>
      </w:r>
      <w:r>
        <w:rPr>
          <w:spacing w:val="-14"/>
          <w:sz w:val="20"/>
        </w:rPr>
        <w:t xml:space="preserve"> </w:t>
      </w:r>
      <w:r>
        <w:rPr>
          <w:sz w:val="20"/>
        </w:rPr>
        <w:t>obj</w:t>
      </w:r>
      <w:r>
        <w:rPr>
          <w:sz w:val="20"/>
        </w:rPr>
        <w:t>ectives,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identify areas in which they need to improve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4"/>
        <w:ind w:right="442"/>
        <w:jc w:val="both"/>
        <w:rPr>
          <w:sz w:val="20"/>
        </w:rPr>
      </w:pP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gain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broad</w:t>
      </w:r>
      <w:r>
        <w:rPr>
          <w:spacing w:val="-1"/>
          <w:sz w:val="20"/>
        </w:rPr>
        <w:t xml:space="preserve"> </w:t>
      </w:r>
      <w:r>
        <w:rPr>
          <w:sz w:val="20"/>
        </w:rPr>
        <w:t>picture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r>
        <w:rPr>
          <w:sz w:val="20"/>
        </w:rPr>
        <w:t>strengths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weaknesses</w:t>
      </w:r>
      <w:r>
        <w:rPr>
          <w:spacing w:val="-3"/>
          <w:sz w:val="20"/>
        </w:rPr>
        <w:t xml:space="preserve"> </w:t>
      </w:r>
      <w:r>
        <w:rPr>
          <w:sz w:val="20"/>
        </w:rPr>
        <w:t>lie,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what they need to do to improve</w:t>
      </w:r>
    </w:p>
    <w:p w:rsidR="009B5A29" w:rsidRDefault="0070545F">
      <w:pPr>
        <w:pStyle w:val="BodyText"/>
        <w:spacing w:before="121"/>
      </w:pP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formative</w:t>
      </w:r>
      <w:r>
        <w:rPr>
          <w:spacing w:val="-8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include:</w:t>
      </w:r>
      <w:r>
        <w:rPr>
          <w:spacing w:val="-7"/>
        </w:rPr>
        <w:t xml:space="preserve"> </w:t>
      </w:r>
      <w:r>
        <w:t>marking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feedback,</w:t>
      </w:r>
      <w:r>
        <w:rPr>
          <w:spacing w:val="-7"/>
        </w:rPr>
        <w:t xml:space="preserve"> </w:t>
      </w:r>
      <w:r>
        <w:t>questioning,</w:t>
      </w:r>
      <w:r>
        <w:rPr>
          <w:spacing w:val="-7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recap quizzes, self and peer-assessment, whole class feedback.</w:t>
      </w:r>
    </w:p>
    <w:p w:rsidR="009B5A29" w:rsidRDefault="0070545F">
      <w:pPr>
        <w:pStyle w:val="Heading2"/>
        <w:numPr>
          <w:ilvl w:val="1"/>
          <w:numId w:val="6"/>
        </w:numPr>
        <w:tabs>
          <w:tab w:val="left" w:pos="620"/>
        </w:tabs>
        <w:spacing w:before="242"/>
        <w:ind w:left="620" w:hanging="403"/>
      </w:pPr>
      <w:r>
        <w:rPr>
          <w:color w:val="12253E"/>
          <w:spacing w:val="-4"/>
        </w:rPr>
        <w:t>In-school</w:t>
      </w:r>
      <w:r>
        <w:rPr>
          <w:color w:val="12253E"/>
          <w:spacing w:val="-7"/>
        </w:rPr>
        <w:t xml:space="preserve"> </w:t>
      </w:r>
      <w:r>
        <w:rPr>
          <w:color w:val="12253E"/>
          <w:spacing w:val="-4"/>
        </w:rPr>
        <w:t>summative</w:t>
      </w:r>
      <w:r>
        <w:rPr>
          <w:color w:val="12253E"/>
          <w:spacing w:val="-8"/>
        </w:rPr>
        <w:t xml:space="preserve"> </w:t>
      </w:r>
      <w:r>
        <w:rPr>
          <w:color w:val="12253E"/>
          <w:spacing w:val="-4"/>
        </w:rPr>
        <w:t>assessment</w:t>
      </w:r>
    </w:p>
    <w:p w:rsidR="009B5A29" w:rsidRDefault="0070545F">
      <w:pPr>
        <w:pStyle w:val="BodyText"/>
        <w:spacing w:before="122"/>
      </w:pPr>
      <w:r>
        <w:t>Effective</w:t>
      </w:r>
      <w:r>
        <w:rPr>
          <w:spacing w:val="-12"/>
        </w:rPr>
        <w:t xml:space="preserve"> </w:t>
      </w:r>
      <w:r>
        <w:t>in-school</w:t>
      </w:r>
      <w:r>
        <w:rPr>
          <w:spacing w:val="-15"/>
        </w:rPr>
        <w:t xml:space="preserve"> </w:t>
      </w:r>
      <w:r>
        <w:t>summative</w:t>
      </w:r>
      <w:r>
        <w:rPr>
          <w:spacing w:val="-14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rPr>
          <w:spacing w:val="-2"/>
        </w:rPr>
        <w:t>enables: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1"/>
        <w:ind w:right="434"/>
        <w:jc w:val="both"/>
        <w:rPr>
          <w:sz w:val="20"/>
        </w:rPr>
      </w:pP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leaders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pupil cohorts,</w:t>
      </w:r>
      <w:r>
        <w:rPr>
          <w:spacing w:val="-5"/>
          <w:sz w:val="20"/>
        </w:rPr>
        <w:t xml:space="preserve"> </w:t>
      </w: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interventions</w:t>
      </w:r>
      <w:r>
        <w:rPr>
          <w:spacing w:val="-5"/>
          <w:sz w:val="20"/>
        </w:rPr>
        <w:t xml:space="preserve"> </w:t>
      </w:r>
      <w:r>
        <w:rPr>
          <w:sz w:val="20"/>
        </w:rPr>
        <w:t>may be re</w:t>
      </w:r>
      <w:r>
        <w:rPr>
          <w:sz w:val="20"/>
        </w:rPr>
        <w:t>quired, and work with teachers to ensure pupils are supported to achieve sufficient progress and attainment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6"/>
        <w:ind w:right="439"/>
        <w:jc w:val="both"/>
        <w:rPr>
          <w:sz w:val="20"/>
        </w:rPr>
      </w:pPr>
      <w:r>
        <w:rPr>
          <w:sz w:val="20"/>
        </w:rPr>
        <w:t xml:space="preserve">Teachers to evaluate learning at the end of a unit or period and the impact of their own </w:t>
      </w:r>
      <w:r>
        <w:rPr>
          <w:spacing w:val="-2"/>
          <w:sz w:val="20"/>
        </w:rPr>
        <w:t>teaching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3"/>
        <w:ind w:right="443"/>
        <w:jc w:val="both"/>
        <w:rPr>
          <w:sz w:val="20"/>
        </w:rPr>
      </w:pPr>
      <w:r>
        <w:rPr>
          <w:sz w:val="20"/>
        </w:rPr>
        <w:t>Pupils to understand how well they have learned and understood a topic or course of work taught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time.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feedback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improve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4"/>
        <w:ind w:right="434"/>
        <w:jc w:val="both"/>
        <w:rPr>
          <w:sz w:val="20"/>
        </w:rPr>
      </w:pPr>
      <w:r>
        <w:rPr>
          <w:sz w:val="20"/>
        </w:rPr>
        <w:t>Parents to stay informed about the achievement, progress and wider outcomes of their child across a period</w:t>
      </w:r>
    </w:p>
    <w:p w:rsidR="009B5A29" w:rsidRDefault="0070545F">
      <w:pPr>
        <w:pStyle w:val="BodyText"/>
        <w:spacing w:before="121"/>
      </w:pPr>
      <w:r>
        <w:t>We</w:t>
      </w:r>
      <w:r>
        <w:rPr>
          <w:spacing w:val="-12"/>
        </w:rPr>
        <w:t xml:space="preserve"> </w:t>
      </w:r>
      <w:proofErr w:type="spellStart"/>
      <w:r>
        <w:t>summatively</w:t>
      </w:r>
      <w:proofErr w:type="spellEnd"/>
      <w:r>
        <w:rPr>
          <w:spacing w:val="-10"/>
        </w:rPr>
        <w:t xml:space="preserve"> </w:t>
      </w:r>
      <w:r>
        <w:t>assess</w:t>
      </w:r>
      <w:r>
        <w:rPr>
          <w:spacing w:val="-9"/>
        </w:rPr>
        <w:t xml:space="preserve"> </w:t>
      </w:r>
      <w:r>
        <w:t>pupils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4"/>
        </w:rPr>
        <w:t>way:</w:t>
      </w:r>
    </w:p>
    <w:p w:rsidR="009B5A29" w:rsidRDefault="0070545F">
      <w:pPr>
        <w:pStyle w:val="BodyText"/>
        <w:spacing w:before="122"/>
      </w:pPr>
      <w:r>
        <w:rPr>
          <w:spacing w:val="-2"/>
        </w:rPr>
        <w:t>Reading</w:t>
      </w:r>
      <w:r>
        <w:rPr>
          <w:spacing w:val="-14"/>
        </w:rPr>
        <w:t xml:space="preserve"> </w:t>
      </w:r>
      <w:r>
        <w:rPr>
          <w:spacing w:val="-2"/>
        </w:rPr>
        <w:t>tests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Year</w:t>
      </w:r>
      <w:r>
        <w:rPr>
          <w:spacing w:val="-14"/>
        </w:rPr>
        <w:t xml:space="preserve"> </w:t>
      </w:r>
      <w:r>
        <w:rPr>
          <w:spacing w:val="-2"/>
        </w:rPr>
        <w:t>7/Year</w:t>
      </w:r>
      <w:r>
        <w:rPr>
          <w:spacing w:val="-14"/>
        </w:rPr>
        <w:t xml:space="preserve"> </w:t>
      </w:r>
      <w:r>
        <w:rPr>
          <w:spacing w:val="-10"/>
        </w:rPr>
        <w:t>8</w:t>
      </w:r>
    </w:p>
    <w:p w:rsidR="009B5A29" w:rsidRDefault="0070545F">
      <w:pPr>
        <w:pStyle w:val="BodyText"/>
        <w:spacing w:before="122" w:line="357" w:lineRule="auto"/>
        <w:ind w:right="862"/>
      </w:pPr>
      <w:r>
        <w:t>A</w:t>
      </w:r>
      <w:r>
        <w:rPr>
          <w:spacing w:val="-14"/>
        </w:rPr>
        <w:t xml:space="preserve"> </w:t>
      </w:r>
      <w:r>
        <w:t>termly</w:t>
      </w:r>
      <w:r>
        <w:rPr>
          <w:spacing w:val="-15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studied</w:t>
      </w:r>
      <w:r>
        <w:rPr>
          <w:spacing w:val="-14"/>
        </w:rPr>
        <w:t xml:space="preserve"> </w:t>
      </w:r>
      <w:r>
        <w:t>(in</w:t>
      </w:r>
      <w:r>
        <w:rPr>
          <w:spacing w:val="-16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th</w:t>
      </w:r>
      <w:r>
        <w:t>is</w:t>
      </w:r>
      <w:r>
        <w:rPr>
          <w:spacing w:val="-14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half</w:t>
      </w:r>
      <w:r>
        <w:rPr>
          <w:spacing w:val="-16"/>
        </w:rPr>
        <w:t xml:space="preserve"> </w:t>
      </w:r>
      <w:r>
        <w:t>termly). End of year exams</w:t>
      </w:r>
    </w:p>
    <w:p w:rsidR="009B5A29" w:rsidRDefault="0070545F">
      <w:pPr>
        <w:pStyle w:val="BodyText"/>
        <w:spacing w:before="3" w:line="357" w:lineRule="auto"/>
        <w:ind w:right="4796"/>
      </w:pPr>
      <w:r>
        <w:rPr>
          <w:spacing w:val="-2"/>
        </w:rPr>
        <w:t>A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Yellis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Test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Y10</w:t>
      </w:r>
      <w:r>
        <w:rPr>
          <w:spacing w:val="-16"/>
        </w:rPr>
        <w:t xml:space="preserve"> </w:t>
      </w:r>
      <w:r>
        <w:rPr>
          <w:spacing w:val="-2"/>
        </w:rPr>
        <w:t>(to</w:t>
      </w:r>
      <w:r>
        <w:rPr>
          <w:spacing w:val="-17"/>
        </w:rPr>
        <w:t xml:space="preserve"> </w:t>
      </w:r>
      <w:r>
        <w:rPr>
          <w:spacing w:val="-2"/>
        </w:rPr>
        <w:t>support</w:t>
      </w:r>
      <w:r>
        <w:rPr>
          <w:spacing w:val="-16"/>
        </w:rPr>
        <w:t xml:space="preserve"> </w:t>
      </w:r>
      <w:r>
        <w:rPr>
          <w:spacing w:val="-2"/>
        </w:rPr>
        <w:t>target</w:t>
      </w:r>
      <w:r>
        <w:rPr>
          <w:spacing w:val="-16"/>
        </w:rPr>
        <w:t xml:space="preserve"> </w:t>
      </w:r>
      <w:r>
        <w:rPr>
          <w:spacing w:val="-2"/>
        </w:rPr>
        <w:t>setting</w:t>
      </w:r>
      <w:r>
        <w:rPr>
          <w:spacing w:val="-17"/>
        </w:rPr>
        <w:t xml:space="preserve"> </w:t>
      </w:r>
      <w:r>
        <w:rPr>
          <w:spacing w:val="-2"/>
        </w:rPr>
        <w:t xml:space="preserve">only) </w:t>
      </w:r>
      <w:r>
        <w:t>Mock</w:t>
      </w:r>
      <w:r>
        <w:rPr>
          <w:spacing w:val="-14"/>
        </w:rPr>
        <w:t xml:space="preserve"> </w:t>
      </w:r>
      <w:r>
        <w:t>exams</w:t>
      </w:r>
      <w:r>
        <w:rPr>
          <w:spacing w:val="-13"/>
        </w:rPr>
        <w:t xml:space="preserve"> </w:t>
      </w:r>
      <w:r>
        <w:t>(Y10-Y13</w:t>
      </w:r>
      <w:r>
        <w:rPr>
          <w:spacing w:val="-14"/>
        </w:rPr>
        <w:t xml:space="preserve"> </w:t>
      </w:r>
      <w:r>
        <w:t>only)</w:t>
      </w:r>
    </w:p>
    <w:p w:rsidR="009B5A29" w:rsidRDefault="0070545F">
      <w:pPr>
        <w:pStyle w:val="Heading2"/>
        <w:numPr>
          <w:ilvl w:val="1"/>
          <w:numId w:val="6"/>
        </w:numPr>
        <w:tabs>
          <w:tab w:val="left" w:pos="620"/>
        </w:tabs>
        <w:spacing w:before="121"/>
        <w:ind w:left="620" w:hanging="403"/>
      </w:pPr>
      <w:r>
        <w:rPr>
          <w:color w:val="12253E"/>
          <w:spacing w:val="-2"/>
        </w:rPr>
        <w:t>Nationally</w:t>
      </w:r>
      <w:r>
        <w:rPr>
          <w:color w:val="12253E"/>
          <w:spacing w:val="-9"/>
        </w:rPr>
        <w:t xml:space="preserve"> </w:t>
      </w:r>
      <w:proofErr w:type="spellStart"/>
      <w:r>
        <w:rPr>
          <w:color w:val="12253E"/>
          <w:spacing w:val="-2"/>
        </w:rPr>
        <w:t>standardised</w:t>
      </w:r>
      <w:proofErr w:type="spellEnd"/>
      <w:r>
        <w:rPr>
          <w:color w:val="12253E"/>
          <w:spacing w:val="-14"/>
        </w:rPr>
        <w:t xml:space="preserve"> </w:t>
      </w:r>
      <w:r>
        <w:rPr>
          <w:color w:val="12253E"/>
          <w:spacing w:val="-2"/>
        </w:rPr>
        <w:t>summative</w:t>
      </w:r>
      <w:r>
        <w:rPr>
          <w:color w:val="12253E"/>
          <w:spacing w:val="-13"/>
        </w:rPr>
        <w:t xml:space="preserve"> </w:t>
      </w:r>
      <w:r>
        <w:rPr>
          <w:color w:val="12253E"/>
          <w:spacing w:val="-2"/>
        </w:rPr>
        <w:t>assessment</w:t>
      </w:r>
    </w:p>
    <w:p w:rsidR="009B5A29" w:rsidRDefault="0070545F">
      <w:pPr>
        <w:pStyle w:val="BodyText"/>
        <w:spacing w:before="123"/>
      </w:pPr>
      <w:r>
        <w:t>Nationally</w:t>
      </w:r>
      <w:r>
        <w:rPr>
          <w:spacing w:val="-13"/>
        </w:rPr>
        <w:t xml:space="preserve"> </w:t>
      </w:r>
      <w:proofErr w:type="spellStart"/>
      <w:r>
        <w:t>standardised</w:t>
      </w:r>
      <w:proofErr w:type="spellEnd"/>
      <w:r>
        <w:rPr>
          <w:spacing w:val="-14"/>
        </w:rPr>
        <w:t xml:space="preserve"> </w:t>
      </w:r>
      <w:r>
        <w:t>summative</w:t>
      </w:r>
      <w:r>
        <w:rPr>
          <w:spacing w:val="-14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rPr>
          <w:spacing w:val="-2"/>
        </w:rPr>
        <w:t>enables: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220"/>
        <w:ind w:right="438"/>
        <w:jc w:val="both"/>
        <w:rPr>
          <w:sz w:val="20"/>
        </w:rPr>
      </w:pP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leaders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pupil</w:t>
      </w:r>
      <w:r>
        <w:rPr>
          <w:spacing w:val="-4"/>
          <w:sz w:val="20"/>
        </w:rPr>
        <w:t xml:space="preserve"> </w:t>
      </w:r>
      <w:r>
        <w:rPr>
          <w:sz w:val="20"/>
        </w:rPr>
        <w:t>cohorts,</w:t>
      </w:r>
      <w:r>
        <w:rPr>
          <w:spacing w:val="-5"/>
          <w:sz w:val="20"/>
        </w:rPr>
        <w:t xml:space="preserve"> </w:t>
      </w: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interventions</w:t>
      </w:r>
      <w:r>
        <w:rPr>
          <w:spacing w:val="-5"/>
          <w:sz w:val="20"/>
        </w:rPr>
        <w:t xml:space="preserve"> </w:t>
      </w:r>
      <w:r>
        <w:rPr>
          <w:sz w:val="20"/>
        </w:rPr>
        <w:t>may be required, and work with teachers to ensure pupils are supported to achieve sufficient progress and attainment</w:t>
      </w:r>
    </w:p>
    <w:p w:rsidR="009B5A29" w:rsidRDefault="009B5A29">
      <w:pPr>
        <w:jc w:val="both"/>
        <w:rPr>
          <w:sz w:val="20"/>
        </w:rPr>
        <w:sectPr w:rsidR="009B5A29">
          <w:pgSz w:w="11900" w:h="16850"/>
          <w:pgMar w:top="1540" w:right="640" w:bottom="1160" w:left="860" w:header="0" w:footer="979" w:gutter="0"/>
          <w:cols w:space="720"/>
        </w:sectPr>
      </w:pP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spacing w:before="71"/>
        <w:ind w:right="433"/>
        <w:jc w:val="both"/>
        <w:rPr>
          <w:sz w:val="20"/>
        </w:rPr>
      </w:pPr>
      <w:r>
        <w:rPr>
          <w:spacing w:val="-2"/>
          <w:sz w:val="20"/>
        </w:rPr>
        <w:lastRenderedPageBreak/>
        <w:t>Teachers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national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expectations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assess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own performance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broader </w:t>
      </w:r>
      <w:r>
        <w:rPr>
          <w:sz w:val="20"/>
        </w:rPr>
        <w:t>national</w:t>
      </w:r>
      <w:r>
        <w:rPr>
          <w:spacing w:val="-8"/>
          <w:sz w:val="20"/>
        </w:rPr>
        <w:t xml:space="preserve"> </w:t>
      </w:r>
      <w:r>
        <w:rPr>
          <w:sz w:val="20"/>
        </w:rPr>
        <w:t>context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</w:tabs>
        <w:spacing w:before="224" w:line="360" w:lineRule="auto"/>
        <w:ind w:left="217" w:right="436" w:firstLine="170"/>
        <w:rPr>
          <w:sz w:val="20"/>
        </w:rPr>
      </w:pPr>
      <w:r>
        <w:rPr>
          <w:sz w:val="20"/>
        </w:rPr>
        <w:t>Pupils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parents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1"/>
          <w:sz w:val="20"/>
        </w:rPr>
        <w:t xml:space="preserve"> </w:t>
      </w:r>
      <w:r>
        <w:rPr>
          <w:sz w:val="20"/>
        </w:rPr>
        <w:t>how</w:t>
      </w:r>
      <w:r>
        <w:rPr>
          <w:spacing w:val="-11"/>
          <w:sz w:val="20"/>
        </w:rPr>
        <w:t xml:space="preserve"> </w:t>
      </w:r>
      <w:r>
        <w:rPr>
          <w:sz w:val="20"/>
        </w:rPr>
        <w:t>pupils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comparison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pupils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nationally </w:t>
      </w:r>
      <w:proofErr w:type="spellStart"/>
      <w:r>
        <w:rPr>
          <w:sz w:val="20"/>
        </w:rPr>
        <w:t>Nationally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standardised</w:t>
      </w:r>
      <w:proofErr w:type="spellEnd"/>
      <w:r>
        <w:rPr>
          <w:sz w:val="20"/>
        </w:rPr>
        <w:t xml:space="preserve"> summative assessments include: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7"/>
        </w:tabs>
        <w:spacing w:before="98"/>
        <w:ind w:left="557" w:hanging="169"/>
        <w:rPr>
          <w:sz w:val="20"/>
        </w:rPr>
      </w:pPr>
      <w:r>
        <w:rPr>
          <w:spacing w:val="-2"/>
          <w:sz w:val="20"/>
        </w:rPr>
        <w:t>Early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Years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Foundation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Stage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(EYFS)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profile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reception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7"/>
        </w:tabs>
        <w:spacing w:before="225"/>
        <w:ind w:left="557" w:hanging="169"/>
        <w:rPr>
          <w:sz w:val="20"/>
        </w:rPr>
      </w:pPr>
      <w:r>
        <w:rPr>
          <w:sz w:val="20"/>
        </w:rPr>
        <w:t>Phonics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6"/>
          <w:sz w:val="20"/>
        </w:rPr>
        <w:t xml:space="preserve"> </w:t>
      </w: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pacing w:val="-10"/>
          <w:w w:val="95"/>
          <w:sz w:val="20"/>
        </w:rPr>
        <w:t>1</w:t>
      </w:r>
    </w:p>
    <w:p w:rsidR="009B5A29" w:rsidRDefault="0070545F">
      <w:pPr>
        <w:pStyle w:val="ListParagraph"/>
        <w:numPr>
          <w:ilvl w:val="2"/>
          <w:numId w:val="6"/>
        </w:numPr>
        <w:tabs>
          <w:tab w:val="left" w:pos="556"/>
          <w:tab w:val="left" w:pos="558"/>
        </w:tabs>
        <w:ind w:right="441"/>
        <w:jc w:val="both"/>
        <w:rPr>
          <w:sz w:val="20"/>
        </w:rPr>
      </w:pPr>
      <w:r>
        <w:rPr>
          <w:spacing w:val="-2"/>
          <w:sz w:val="20"/>
        </w:rPr>
        <w:t>National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Curriculum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tests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teacher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assessments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Key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Stage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(KS)</w:t>
      </w:r>
      <w:r>
        <w:rPr>
          <w:spacing w:val="-11"/>
          <w:sz w:val="20"/>
        </w:rPr>
        <w:t xml:space="preserve"> </w:t>
      </w:r>
      <w:r>
        <w:rPr>
          <w:spacing w:val="-2"/>
          <w:w w:val="95"/>
          <w:sz w:val="20"/>
        </w:rPr>
        <w:t>1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sz w:val="20"/>
        </w:rPr>
        <w:t>(year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2)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KS2 (year 6)</w:t>
      </w:r>
    </w:p>
    <w:p w:rsidR="009B5A29" w:rsidRDefault="0070545F">
      <w:pPr>
        <w:pStyle w:val="BodyText"/>
        <w:spacing w:before="121" w:line="242" w:lineRule="auto"/>
        <w:ind w:right="433"/>
        <w:jc w:val="both"/>
      </w:pPr>
      <w:r>
        <w:t xml:space="preserve">Nationally </w:t>
      </w:r>
      <w:proofErr w:type="spellStart"/>
      <w:r>
        <w:t>standardised</w:t>
      </w:r>
      <w:proofErr w:type="spellEnd"/>
      <w:r>
        <w:t xml:space="preserve"> summative assessments take the form of GCSEs and vocational </w:t>
      </w:r>
      <w:r>
        <w:rPr>
          <w:spacing w:val="-4"/>
        </w:rPr>
        <w:t>qualifications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end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Key</w:t>
      </w:r>
      <w:r>
        <w:rPr>
          <w:spacing w:val="-11"/>
        </w:rPr>
        <w:t xml:space="preserve"> </w:t>
      </w:r>
      <w:r>
        <w:rPr>
          <w:spacing w:val="-4"/>
        </w:rPr>
        <w:t>Stage</w:t>
      </w:r>
      <w:r>
        <w:rPr>
          <w:spacing w:val="-11"/>
        </w:rPr>
        <w:t xml:space="preserve"> </w:t>
      </w:r>
      <w:r>
        <w:rPr>
          <w:spacing w:val="-4"/>
        </w:rPr>
        <w:t>(KS)</w:t>
      </w:r>
      <w:r>
        <w:rPr>
          <w:spacing w:val="-12"/>
        </w:rPr>
        <w:t xml:space="preserve"> </w:t>
      </w:r>
      <w:r>
        <w:rPr>
          <w:spacing w:val="-4"/>
        </w:rPr>
        <w:t>4,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levels,</w:t>
      </w:r>
      <w:r>
        <w:rPr>
          <w:spacing w:val="-10"/>
        </w:rPr>
        <w:t xml:space="preserve"> </w:t>
      </w:r>
      <w:r>
        <w:rPr>
          <w:spacing w:val="-4"/>
        </w:rPr>
        <w:t>A-levels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4"/>
        </w:rPr>
        <w:t>post-16</w:t>
      </w:r>
      <w:r>
        <w:rPr>
          <w:spacing w:val="-10"/>
        </w:rPr>
        <w:t xml:space="preserve"> </w:t>
      </w:r>
      <w:r>
        <w:rPr>
          <w:spacing w:val="-4"/>
        </w:rPr>
        <w:t xml:space="preserve">qualifications </w:t>
      </w:r>
      <w:r>
        <w:t>in</w:t>
      </w:r>
      <w:r>
        <w:rPr>
          <w:spacing w:val="-8"/>
        </w:rPr>
        <w:t xml:space="preserve"> </w:t>
      </w:r>
      <w:r>
        <w:t>KS5.</w:t>
      </w:r>
    </w:p>
    <w:p w:rsidR="009B5A29" w:rsidRDefault="009B5A29">
      <w:pPr>
        <w:pStyle w:val="BodyText"/>
        <w:spacing w:before="234"/>
        <w:ind w:left="0"/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501"/>
        </w:tabs>
        <w:ind w:left="501" w:hanging="284"/>
      </w:pPr>
      <w:bookmarkStart w:id="5" w:name="_TOC_250004"/>
      <w:r>
        <w:t>Collecting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using</w:t>
      </w:r>
      <w:r>
        <w:rPr>
          <w:spacing w:val="-10"/>
        </w:rPr>
        <w:t xml:space="preserve"> </w:t>
      </w:r>
      <w:bookmarkEnd w:id="5"/>
      <w:r>
        <w:rPr>
          <w:spacing w:val="-4"/>
        </w:rPr>
        <w:t>data</w:t>
      </w:r>
    </w:p>
    <w:p w:rsidR="009B5A29" w:rsidRDefault="0070545F">
      <w:pPr>
        <w:pStyle w:val="BodyText"/>
        <w:spacing w:before="124" w:line="360" w:lineRule="auto"/>
      </w:pPr>
      <w:r>
        <w:t>We</w:t>
      </w:r>
      <w:r>
        <w:rPr>
          <w:spacing w:val="-14"/>
        </w:rPr>
        <w:t xml:space="preserve"> </w:t>
      </w:r>
      <w:r>
        <w:t>centrally</w:t>
      </w:r>
      <w:r>
        <w:rPr>
          <w:spacing w:val="-13"/>
        </w:rPr>
        <w:t xml:space="preserve"> </w:t>
      </w:r>
      <w:r>
        <w:t>collect</w:t>
      </w:r>
      <w:r>
        <w:rPr>
          <w:spacing w:val="-13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qualification</w:t>
      </w:r>
      <w:r>
        <w:rPr>
          <w:spacing w:val="-14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year. Attitude to learning (ATL):</w:t>
      </w:r>
    </w:p>
    <w:p w:rsidR="009B5A29" w:rsidRDefault="0070545F">
      <w:pPr>
        <w:pStyle w:val="BodyText"/>
        <w:tabs>
          <w:tab w:val="left" w:pos="1560"/>
          <w:tab w:val="left" w:pos="2201"/>
          <w:tab w:val="left" w:pos="2791"/>
          <w:tab w:val="left" w:pos="3940"/>
          <w:tab w:val="left" w:pos="4384"/>
          <w:tab w:val="left" w:pos="5108"/>
          <w:tab w:val="left" w:pos="6368"/>
          <w:tab w:val="left" w:pos="6873"/>
          <w:tab w:val="left" w:pos="7612"/>
          <w:tab w:val="left" w:pos="8600"/>
          <w:tab w:val="left" w:pos="9296"/>
        </w:tabs>
        <w:ind w:right="432"/>
      </w:pPr>
      <w:r>
        <w:t>All</w:t>
      </w:r>
      <w:r>
        <w:rPr>
          <w:spacing w:val="-2"/>
        </w:rPr>
        <w:t xml:space="preserve"> </w:t>
      </w:r>
      <w:r>
        <w:t>teachers give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termly</w:t>
      </w:r>
      <w:r>
        <w:rPr>
          <w:spacing w:val="-1"/>
        </w:rPr>
        <w:t xml:space="preserve"> </w:t>
      </w:r>
      <w:r>
        <w:t>ATL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rPr>
          <w:w w:val="95"/>
        </w:rPr>
        <w:t xml:space="preserve">1 </w:t>
      </w:r>
      <w:r>
        <w:t>2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 for</w:t>
      </w:r>
      <w:r>
        <w:rPr>
          <w:spacing w:val="-2"/>
        </w:rPr>
        <w:t xml:space="preserve"> </w:t>
      </w:r>
      <w:r>
        <w:t>the 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classwork, </w:t>
      </w:r>
      <w:r>
        <w:rPr>
          <w:spacing w:val="-2"/>
        </w:rPr>
        <w:t>homework</w:t>
      </w:r>
      <w:r>
        <w:tab/>
      </w:r>
      <w:r>
        <w:rPr>
          <w:spacing w:val="-5"/>
        </w:rPr>
        <w:t>and</w:t>
      </w:r>
      <w:r>
        <w:tab/>
      </w:r>
      <w:r>
        <w:rPr>
          <w:spacing w:val="-5"/>
        </w:rPr>
        <w:t>the</w:t>
      </w:r>
      <w:r>
        <w:tab/>
      </w:r>
      <w:r>
        <w:rPr>
          <w:spacing w:val="-2"/>
        </w:rPr>
        <w:t>standard</w:t>
      </w:r>
      <w:r>
        <w:tab/>
      </w:r>
      <w:r>
        <w:rPr>
          <w:spacing w:val="-5"/>
        </w:rPr>
        <w:t>of</w:t>
      </w:r>
      <w:r>
        <w:tab/>
      </w:r>
      <w:r>
        <w:rPr>
          <w:spacing w:val="-4"/>
        </w:rPr>
        <w:t>their</w:t>
      </w:r>
      <w:r>
        <w:tab/>
      </w:r>
      <w:proofErr w:type="spellStart"/>
      <w:r>
        <w:rPr>
          <w:spacing w:val="-2"/>
        </w:rPr>
        <w:t>behaviour</w:t>
      </w:r>
      <w:proofErr w:type="spellEnd"/>
      <w:r>
        <w:tab/>
      </w:r>
      <w:r>
        <w:rPr>
          <w:spacing w:val="-5"/>
        </w:rPr>
        <w:t>(in</w:t>
      </w:r>
      <w:r>
        <w:tab/>
      </w:r>
      <w:r>
        <w:rPr>
          <w:spacing w:val="-4"/>
        </w:rPr>
        <w:t>each</w:t>
      </w:r>
      <w:r>
        <w:tab/>
      </w:r>
      <w:r>
        <w:rPr>
          <w:spacing w:val="-2"/>
        </w:rPr>
        <w:t>subject</w:t>
      </w:r>
      <w:r>
        <w:tab/>
      </w:r>
      <w:r>
        <w:rPr>
          <w:spacing w:val="-4"/>
        </w:rPr>
        <w:t>they</w:t>
      </w:r>
      <w:r>
        <w:tab/>
      </w:r>
      <w:r>
        <w:rPr>
          <w:spacing w:val="-9"/>
        </w:rPr>
        <w:t>study).</w:t>
      </w:r>
    </w:p>
    <w:p w:rsidR="009B5A29" w:rsidRDefault="009B5A29">
      <w:pPr>
        <w:pStyle w:val="BodyText"/>
        <w:spacing w:before="1"/>
        <w:ind w:left="0"/>
      </w:pPr>
    </w:p>
    <w:p w:rsidR="009B5A29" w:rsidRDefault="0070545F">
      <w:pPr>
        <w:pStyle w:val="BodyText"/>
      </w:pPr>
      <w:r>
        <w:rPr>
          <w:w w:val="90"/>
        </w:rPr>
        <w:t>0</w:t>
      </w:r>
      <w:r>
        <w:rPr>
          <w:spacing w:val="-2"/>
        </w:rPr>
        <w:t xml:space="preserve"> </w:t>
      </w:r>
      <w:r>
        <w:rPr>
          <w:w w:val="90"/>
        </w:rPr>
        <w:t>=</w:t>
      </w:r>
      <w:r>
        <w:t xml:space="preserve"> </w:t>
      </w:r>
      <w:r>
        <w:rPr>
          <w:w w:val="90"/>
        </w:rPr>
        <w:t>significant</w:t>
      </w:r>
      <w:r>
        <w:t xml:space="preserve"> </w:t>
      </w:r>
      <w:r>
        <w:rPr>
          <w:w w:val="90"/>
        </w:rPr>
        <w:t>problem,</w:t>
      </w:r>
      <w:r>
        <w:rPr>
          <w:spacing w:val="1"/>
        </w:rPr>
        <w:t xml:space="preserve"> </w:t>
      </w:r>
      <w:r>
        <w:rPr>
          <w:w w:val="90"/>
        </w:rPr>
        <w:t>1</w:t>
      </w:r>
      <w:r>
        <w:t xml:space="preserve"> </w:t>
      </w:r>
      <w:r>
        <w:rPr>
          <w:w w:val="90"/>
        </w:rPr>
        <w:t>=</w:t>
      </w:r>
      <w:r>
        <w:t xml:space="preserve"> </w:t>
      </w:r>
      <w:r>
        <w:rPr>
          <w:w w:val="90"/>
        </w:rPr>
        <w:t>cause</w:t>
      </w:r>
      <w:r>
        <w:rPr>
          <w:spacing w:val="-1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concern,</w:t>
      </w:r>
      <w:r>
        <w:t xml:space="preserve"> </w:t>
      </w:r>
      <w:r>
        <w:rPr>
          <w:w w:val="90"/>
        </w:rPr>
        <w:t>2</w:t>
      </w:r>
      <w:r>
        <w:rPr>
          <w:spacing w:val="-1"/>
        </w:rPr>
        <w:t xml:space="preserve"> </w:t>
      </w:r>
      <w:r>
        <w:rPr>
          <w:w w:val="90"/>
        </w:rPr>
        <w:t>=</w:t>
      </w:r>
      <w:r>
        <w:rPr>
          <w:spacing w:val="4"/>
        </w:rPr>
        <w:t xml:space="preserve"> </w:t>
      </w:r>
      <w:r>
        <w:rPr>
          <w:w w:val="90"/>
        </w:rPr>
        <w:t>good,</w:t>
      </w:r>
      <w:r>
        <w:rPr>
          <w:spacing w:val="2"/>
        </w:rPr>
        <w:t xml:space="preserve"> </w:t>
      </w:r>
      <w:r>
        <w:rPr>
          <w:w w:val="90"/>
        </w:rPr>
        <w:t>3</w:t>
      </w:r>
      <w:r>
        <w:t xml:space="preserve"> </w:t>
      </w:r>
      <w:r>
        <w:rPr>
          <w:w w:val="90"/>
        </w:rPr>
        <w:t>=</w:t>
      </w:r>
      <w:r>
        <w:rPr>
          <w:spacing w:val="1"/>
        </w:rPr>
        <w:t xml:space="preserve"> </w:t>
      </w:r>
      <w:r>
        <w:rPr>
          <w:spacing w:val="-2"/>
          <w:w w:val="90"/>
        </w:rPr>
        <w:t>excellent.</w:t>
      </w:r>
    </w:p>
    <w:p w:rsidR="009B5A29" w:rsidRDefault="009B5A29">
      <w:pPr>
        <w:pStyle w:val="BodyText"/>
        <w:spacing w:before="121"/>
        <w:ind w:left="0"/>
      </w:pPr>
    </w:p>
    <w:p w:rsidR="009B5A29" w:rsidRDefault="0070545F">
      <w:pPr>
        <w:pStyle w:val="BodyText"/>
      </w:pPr>
      <w:r>
        <w:t>Academic</w:t>
      </w:r>
      <w:r>
        <w:rPr>
          <w:spacing w:val="6"/>
        </w:rPr>
        <w:t xml:space="preserve"> </w:t>
      </w:r>
      <w:r>
        <w:rPr>
          <w:spacing w:val="-2"/>
        </w:rPr>
        <w:t>grading</w:t>
      </w:r>
    </w:p>
    <w:p w:rsidR="009B5A29" w:rsidRDefault="009B5A29">
      <w:pPr>
        <w:pStyle w:val="BodyText"/>
        <w:spacing w:before="1"/>
        <w:ind w:left="0"/>
      </w:pPr>
    </w:p>
    <w:p w:rsidR="009B5A29" w:rsidRDefault="0070545F">
      <w:pPr>
        <w:pStyle w:val="BodyText"/>
      </w:pPr>
      <w:r>
        <w:rPr>
          <w:spacing w:val="-4"/>
        </w:rPr>
        <w:t>Key</w:t>
      </w:r>
      <w:r>
        <w:rPr>
          <w:spacing w:val="-14"/>
        </w:rPr>
        <w:t xml:space="preserve"> </w:t>
      </w:r>
      <w:r>
        <w:rPr>
          <w:spacing w:val="-4"/>
        </w:rPr>
        <w:t>stage</w:t>
      </w:r>
      <w:r>
        <w:rPr>
          <w:spacing w:val="-14"/>
        </w:rPr>
        <w:t xml:space="preserve"> </w:t>
      </w:r>
      <w:r>
        <w:rPr>
          <w:spacing w:val="-4"/>
        </w:rPr>
        <w:t>3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broad</w:t>
      </w:r>
      <w:r>
        <w:rPr>
          <w:spacing w:val="-14"/>
        </w:rPr>
        <w:t xml:space="preserve"> </w:t>
      </w:r>
      <w:r>
        <w:rPr>
          <w:spacing w:val="-4"/>
        </w:rPr>
        <w:t>bands</w:t>
      </w:r>
    </w:p>
    <w:p w:rsidR="009B5A29" w:rsidRDefault="009B5A29">
      <w:pPr>
        <w:pStyle w:val="BodyText"/>
        <w:spacing w:before="130" w:after="1"/>
        <w:ind w:left="0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5956"/>
      </w:tblGrid>
      <w:tr w:rsidR="009B5A29">
        <w:trPr>
          <w:trHeight w:val="362"/>
        </w:trPr>
        <w:tc>
          <w:tcPr>
            <w:tcW w:w="2093" w:type="dxa"/>
          </w:tcPr>
          <w:p w:rsidR="009B5A29" w:rsidRDefault="0070545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</w:tc>
        <w:tc>
          <w:tcPr>
            <w:tcW w:w="2127" w:type="dxa"/>
          </w:tcPr>
          <w:p w:rsidR="009B5A29" w:rsidRDefault="0070545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5956" w:type="dxa"/>
          </w:tcPr>
          <w:p w:rsidR="009B5A29" w:rsidRDefault="007054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means</w:t>
            </w:r>
          </w:p>
        </w:tc>
      </w:tr>
      <w:tr w:rsidR="009B5A29">
        <w:trPr>
          <w:trHeight w:val="609"/>
        </w:trPr>
        <w:tc>
          <w:tcPr>
            <w:tcW w:w="2093" w:type="dxa"/>
          </w:tcPr>
          <w:p w:rsidR="009B5A29" w:rsidRDefault="0070545F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65"/>
                <w:sz w:val="20"/>
              </w:rPr>
              <w:t>1-</w:t>
            </w:r>
            <w:r>
              <w:rPr>
                <w:spacing w:val="-10"/>
                <w:w w:val="90"/>
                <w:sz w:val="20"/>
              </w:rPr>
              <w:t>2</w:t>
            </w:r>
          </w:p>
        </w:tc>
        <w:tc>
          <w:tcPr>
            <w:tcW w:w="2127" w:type="dxa"/>
          </w:tcPr>
          <w:p w:rsidR="009B5A29" w:rsidRDefault="0070545F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Weak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pass</w:t>
            </w:r>
          </w:p>
        </w:tc>
        <w:tc>
          <w:tcPr>
            <w:tcW w:w="5956" w:type="dxa"/>
          </w:tcPr>
          <w:p w:rsidR="009B5A29" w:rsidRDefault="0070545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A student is demonstrating limited levels of knowledge and understanding at this point in the curriculum.</w:t>
            </w:r>
          </w:p>
        </w:tc>
      </w:tr>
      <w:tr w:rsidR="009B5A29">
        <w:trPr>
          <w:trHeight w:val="1094"/>
        </w:trPr>
        <w:tc>
          <w:tcPr>
            <w:tcW w:w="2093" w:type="dxa"/>
          </w:tcPr>
          <w:p w:rsidR="009B5A29" w:rsidRDefault="0070545F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27" w:type="dxa"/>
          </w:tcPr>
          <w:p w:rsidR="009B5A29" w:rsidRDefault="0070545F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Insecure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pass</w:t>
            </w:r>
          </w:p>
        </w:tc>
        <w:tc>
          <w:tcPr>
            <w:tcW w:w="5956" w:type="dxa"/>
          </w:tcPr>
          <w:p w:rsidR="009B5A29" w:rsidRDefault="0070545F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and understanding but this is insecure. A grade 4 at GCSE is viewed as a good pass. A 3/4 suggests they are on the </w:t>
            </w:r>
            <w:r>
              <w:rPr>
                <w:spacing w:val="-2"/>
                <w:sz w:val="20"/>
              </w:rPr>
              <w:t>borderline.</w:t>
            </w:r>
          </w:p>
        </w:tc>
      </w:tr>
      <w:tr w:rsidR="009B5A29">
        <w:trPr>
          <w:trHeight w:val="609"/>
        </w:trPr>
        <w:tc>
          <w:tcPr>
            <w:tcW w:w="2093" w:type="dxa"/>
          </w:tcPr>
          <w:p w:rsidR="009B5A29" w:rsidRDefault="0070545F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27" w:type="dxa"/>
          </w:tcPr>
          <w:p w:rsidR="009B5A29" w:rsidRDefault="0070545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pass</w:t>
            </w:r>
          </w:p>
        </w:tc>
        <w:tc>
          <w:tcPr>
            <w:tcW w:w="5956" w:type="dxa"/>
          </w:tcPr>
          <w:p w:rsidR="009B5A29" w:rsidRDefault="0070545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understanding.</w:t>
            </w:r>
          </w:p>
        </w:tc>
      </w:tr>
      <w:tr w:rsidR="009B5A29">
        <w:trPr>
          <w:trHeight w:val="607"/>
        </w:trPr>
        <w:tc>
          <w:tcPr>
            <w:tcW w:w="2093" w:type="dxa"/>
          </w:tcPr>
          <w:p w:rsidR="009B5A29" w:rsidRDefault="0070545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85"/>
                <w:sz w:val="20"/>
              </w:rPr>
              <w:t>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127" w:type="dxa"/>
          </w:tcPr>
          <w:p w:rsidR="009B5A29" w:rsidRDefault="0070545F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Excellent achievement</w:t>
            </w:r>
          </w:p>
        </w:tc>
        <w:tc>
          <w:tcPr>
            <w:tcW w:w="5956" w:type="dxa"/>
          </w:tcPr>
          <w:p w:rsidR="009B5A29" w:rsidRDefault="0070545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 and understanding. They are on track to achieve highly.</w:t>
            </w:r>
          </w:p>
        </w:tc>
      </w:tr>
    </w:tbl>
    <w:p w:rsidR="009B5A29" w:rsidRDefault="009B5A29">
      <w:pPr>
        <w:pStyle w:val="BodyText"/>
        <w:spacing w:before="115"/>
        <w:ind w:left="0"/>
      </w:pPr>
    </w:p>
    <w:p w:rsidR="009B5A29" w:rsidRDefault="0070545F">
      <w:pPr>
        <w:pStyle w:val="BodyText"/>
      </w:pPr>
      <w:r>
        <w:rPr>
          <w:spacing w:val="-6"/>
        </w:rPr>
        <w:t>Key</w:t>
      </w:r>
      <w:r>
        <w:rPr>
          <w:spacing w:val="-18"/>
        </w:rPr>
        <w:t xml:space="preserve"> </w:t>
      </w:r>
      <w:r>
        <w:rPr>
          <w:spacing w:val="-6"/>
        </w:rPr>
        <w:t>stage</w:t>
      </w:r>
      <w:r>
        <w:rPr>
          <w:spacing w:val="-15"/>
        </w:rPr>
        <w:t xml:space="preserve"> </w:t>
      </w:r>
      <w:r>
        <w:rPr>
          <w:spacing w:val="-6"/>
        </w:rPr>
        <w:t>4/5</w:t>
      </w:r>
      <w:r>
        <w:rPr>
          <w:spacing w:val="-17"/>
        </w:rPr>
        <w:t xml:space="preserve"> </w:t>
      </w:r>
      <w:r>
        <w:rPr>
          <w:spacing w:val="-6"/>
        </w:rPr>
        <w:t>–</w:t>
      </w:r>
      <w:r>
        <w:rPr>
          <w:spacing w:val="-15"/>
        </w:rPr>
        <w:t xml:space="preserve"> </w:t>
      </w:r>
      <w:r>
        <w:rPr>
          <w:spacing w:val="-6"/>
        </w:rPr>
        <w:t>GCSE/A</w:t>
      </w:r>
      <w:r>
        <w:rPr>
          <w:spacing w:val="-19"/>
        </w:rPr>
        <w:t xml:space="preserve"> </w:t>
      </w:r>
      <w:r>
        <w:rPr>
          <w:spacing w:val="-6"/>
        </w:rPr>
        <w:t>level/vocational</w:t>
      </w:r>
      <w:r>
        <w:rPr>
          <w:spacing w:val="-17"/>
        </w:rPr>
        <w:t xml:space="preserve"> </w:t>
      </w:r>
      <w:r>
        <w:rPr>
          <w:spacing w:val="-6"/>
        </w:rPr>
        <w:t>qualifications</w:t>
      </w:r>
    </w:p>
    <w:p w:rsidR="009B5A29" w:rsidRDefault="0070545F">
      <w:pPr>
        <w:pStyle w:val="BodyText"/>
        <w:spacing w:before="119"/>
      </w:pP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current</w:t>
      </w:r>
      <w:r>
        <w:rPr>
          <w:spacing w:val="-2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predicted</w:t>
      </w:r>
      <w:r>
        <w:rPr>
          <w:spacing w:val="-20"/>
        </w:rPr>
        <w:t xml:space="preserve"> </w:t>
      </w:r>
      <w:r>
        <w:t>grades</w:t>
      </w:r>
      <w:r>
        <w:rPr>
          <w:spacing w:val="-14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rPr>
          <w:spacing w:val="-2"/>
        </w:rPr>
        <w:t>study</w:t>
      </w:r>
    </w:p>
    <w:p w:rsidR="009B5A29" w:rsidRDefault="0070545F">
      <w:pPr>
        <w:pStyle w:val="BodyText"/>
        <w:spacing w:before="120"/>
        <w:ind w:right="8"/>
      </w:pPr>
      <w:r>
        <w:t>Current</w:t>
      </w:r>
      <w:r>
        <w:rPr>
          <w:spacing w:val="-12"/>
        </w:rPr>
        <w:t xml:space="preserve"> </w:t>
      </w:r>
      <w:r>
        <w:t>grade: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sit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 point the grade is awarded.</w:t>
      </w:r>
    </w:p>
    <w:p w:rsidR="009B5A29" w:rsidRDefault="009B5A29">
      <w:pPr>
        <w:sectPr w:rsidR="009B5A29">
          <w:pgSz w:w="11900" w:h="16850"/>
          <w:pgMar w:top="1640" w:right="640" w:bottom="1160" w:left="860" w:header="0" w:footer="979" w:gutter="0"/>
          <w:cols w:space="720"/>
        </w:sectPr>
      </w:pPr>
    </w:p>
    <w:p w:rsidR="009B5A29" w:rsidRDefault="0070545F">
      <w:pPr>
        <w:pStyle w:val="BodyText"/>
        <w:spacing w:before="68"/>
        <w:ind w:right="437"/>
        <w:jc w:val="both"/>
      </w:pPr>
      <w:r>
        <w:lastRenderedPageBreak/>
        <w:t>Predicted grade: the grade the teacher thinks the student may achieve based on a student’s current grade, poin</w:t>
      </w:r>
      <w:r>
        <w:t>t in the course, and their attitude to learning.</w:t>
      </w:r>
    </w:p>
    <w:p w:rsidR="009B5A29" w:rsidRDefault="009B5A29">
      <w:pPr>
        <w:pStyle w:val="BodyText"/>
        <w:spacing w:before="239"/>
        <w:ind w:left="0"/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512"/>
        </w:tabs>
        <w:ind w:left="512" w:hanging="295"/>
      </w:pPr>
      <w:bookmarkStart w:id="6" w:name="_TOC_250003"/>
      <w:r>
        <w:t>Reporting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bookmarkEnd w:id="6"/>
      <w:r>
        <w:rPr>
          <w:spacing w:val="-2"/>
        </w:rPr>
        <w:t>parents</w:t>
      </w:r>
    </w:p>
    <w:p w:rsidR="009B5A29" w:rsidRDefault="0070545F">
      <w:pPr>
        <w:pStyle w:val="BodyText"/>
        <w:spacing w:before="124"/>
        <w:ind w:right="525"/>
        <w:jc w:val="both"/>
      </w:pPr>
      <w:r>
        <w:t>Parents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Updates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year.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 xml:space="preserve">will </w:t>
      </w:r>
      <w:r>
        <w:rPr>
          <w:spacing w:val="-2"/>
        </w:rPr>
        <w:t>include:</w:t>
      </w:r>
    </w:p>
    <w:p w:rsidR="009B5A29" w:rsidRDefault="0070545F">
      <w:pPr>
        <w:pStyle w:val="ListParagraph"/>
        <w:numPr>
          <w:ilvl w:val="0"/>
          <w:numId w:val="3"/>
        </w:numPr>
        <w:tabs>
          <w:tab w:val="left" w:pos="937"/>
        </w:tabs>
        <w:spacing w:before="224"/>
        <w:ind w:left="937" w:hanging="359"/>
        <w:rPr>
          <w:sz w:val="20"/>
        </w:rPr>
      </w:pPr>
      <w:r>
        <w:rPr>
          <w:spacing w:val="-4"/>
          <w:sz w:val="20"/>
        </w:rPr>
        <w:t>Students’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grades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(KS4/5)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three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times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year.</w:t>
      </w:r>
    </w:p>
    <w:p w:rsidR="009B5A29" w:rsidRDefault="0070545F">
      <w:pPr>
        <w:pStyle w:val="ListParagraph"/>
        <w:numPr>
          <w:ilvl w:val="0"/>
          <w:numId w:val="3"/>
        </w:numPr>
        <w:tabs>
          <w:tab w:val="left" w:pos="937"/>
        </w:tabs>
        <w:spacing w:before="223"/>
        <w:ind w:left="937" w:hanging="359"/>
        <w:rPr>
          <w:sz w:val="20"/>
        </w:rPr>
      </w:pPr>
      <w:r>
        <w:rPr>
          <w:spacing w:val="-4"/>
          <w:sz w:val="20"/>
        </w:rPr>
        <w:t>Broad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bands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(KS3)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twice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year.</w:t>
      </w:r>
    </w:p>
    <w:p w:rsidR="009B5A29" w:rsidRDefault="0070545F">
      <w:pPr>
        <w:pStyle w:val="ListParagraph"/>
        <w:numPr>
          <w:ilvl w:val="0"/>
          <w:numId w:val="3"/>
        </w:numPr>
        <w:tabs>
          <w:tab w:val="left" w:pos="937"/>
        </w:tabs>
        <w:ind w:left="937" w:hanging="359"/>
        <w:rPr>
          <w:sz w:val="20"/>
        </w:rPr>
      </w:pPr>
      <w:r>
        <w:rPr>
          <w:sz w:val="20"/>
        </w:rPr>
        <w:t>Students’</w:t>
      </w:r>
      <w:r>
        <w:rPr>
          <w:spacing w:val="-14"/>
          <w:sz w:val="20"/>
        </w:rPr>
        <w:t xml:space="preserve"> </w:t>
      </w:r>
      <w:r>
        <w:rPr>
          <w:sz w:val="20"/>
        </w:rPr>
        <w:t>attitude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learning</w:t>
      </w:r>
      <w:r>
        <w:rPr>
          <w:spacing w:val="-16"/>
          <w:sz w:val="20"/>
        </w:rPr>
        <w:t xml:space="preserve"> </w:t>
      </w:r>
      <w:r>
        <w:rPr>
          <w:sz w:val="20"/>
        </w:rPr>
        <w:t>grades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three</w:t>
      </w:r>
      <w:r>
        <w:rPr>
          <w:spacing w:val="-16"/>
          <w:sz w:val="20"/>
        </w:rPr>
        <w:t xml:space="preserve"> </w:t>
      </w:r>
      <w:r>
        <w:rPr>
          <w:sz w:val="20"/>
        </w:rPr>
        <w:t>times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year.</w:t>
      </w:r>
    </w:p>
    <w:p w:rsidR="009B5A29" w:rsidRDefault="0070545F">
      <w:pPr>
        <w:pStyle w:val="ListParagraph"/>
        <w:numPr>
          <w:ilvl w:val="0"/>
          <w:numId w:val="3"/>
        </w:numPr>
        <w:tabs>
          <w:tab w:val="left" w:pos="937"/>
        </w:tabs>
        <w:spacing w:before="225"/>
        <w:ind w:left="937" w:hanging="359"/>
        <w:rPr>
          <w:sz w:val="20"/>
        </w:rPr>
      </w:pPr>
      <w:r>
        <w:rPr>
          <w:sz w:val="20"/>
        </w:rPr>
        <w:t>Students’</w:t>
      </w:r>
      <w:r>
        <w:rPr>
          <w:spacing w:val="-14"/>
          <w:sz w:val="20"/>
        </w:rPr>
        <w:t xml:space="preserve"> </w:t>
      </w:r>
      <w:r>
        <w:rPr>
          <w:sz w:val="20"/>
        </w:rPr>
        <w:t>attendance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three</w:t>
      </w:r>
      <w:r>
        <w:rPr>
          <w:spacing w:val="-17"/>
          <w:sz w:val="20"/>
        </w:rPr>
        <w:t xml:space="preserve"> </w:t>
      </w:r>
      <w:r>
        <w:rPr>
          <w:sz w:val="20"/>
        </w:rPr>
        <w:t>times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year.</w:t>
      </w:r>
    </w:p>
    <w:p w:rsidR="009B5A29" w:rsidRDefault="0070545F">
      <w:pPr>
        <w:pStyle w:val="ListParagraph"/>
        <w:numPr>
          <w:ilvl w:val="0"/>
          <w:numId w:val="3"/>
        </w:numPr>
        <w:tabs>
          <w:tab w:val="left" w:pos="937"/>
        </w:tabs>
        <w:ind w:left="937" w:hanging="359"/>
        <w:rPr>
          <w:sz w:val="20"/>
        </w:rPr>
      </w:pPr>
      <w:r>
        <w:rPr>
          <w:spacing w:val="-6"/>
          <w:sz w:val="20"/>
        </w:rPr>
        <w:t>Students’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target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grades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(Key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Stage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4/5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only</w:t>
      </w:r>
      <w:proofErr w:type="gramStart"/>
      <w:r>
        <w:rPr>
          <w:spacing w:val="-6"/>
          <w:sz w:val="20"/>
        </w:rPr>
        <w:t>).*</w:t>
      </w:r>
      <w:proofErr w:type="gramEnd"/>
      <w:r>
        <w:rPr>
          <w:spacing w:val="-6"/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three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times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year,</w:t>
      </w:r>
    </w:p>
    <w:p w:rsidR="009B5A29" w:rsidRDefault="009B5A29">
      <w:pPr>
        <w:pStyle w:val="BodyText"/>
        <w:spacing w:before="240"/>
        <w:ind w:left="0"/>
      </w:pPr>
    </w:p>
    <w:p w:rsidR="009B5A29" w:rsidRDefault="0070545F">
      <w:pPr>
        <w:pStyle w:val="BodyText"/>
        <w:spacing w:before="1"/>
        <w:ind w:right="439"/>
        <w:jc w:val="both"/>
      </w:pPr>
      <w:r>
        <w:t>We</w:t>
      </w:r>
      <w:r>
        <w:rPr>
          <w:spacing w:val="-3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judging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would be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child’s</w:t>
      </w:r>
      <w:r>
        <w:rPr>
          <w:spacing w:val="-15"/>
        </w:rPr>
        <w:t xml:space="preserve"> </w:t>
      </w:r>
      <w:r>
        <w:t>starting</w:t>
      </w:r>
      <w:r>
        <w:rPr>
          <w:spacing w:val="-17"/>
        </w:rPr>
        <w:t xml:space="preserve"> </w:t>
      </w:r>
      <w:r>
        <w:t>point.</w:t>
      </w:r>
      <w:r>
        <w:rPr>
          <w:spacing w:val="-1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GCSE,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point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usually</w:t>
      </w:r>
      <w:r>
        <w:rPr>
          <w:spacing w:val="-17"/>
        </w:rPr>
        <w:t xml:space="preserve"> </w:t>
      </w:r>
      <w:r>
        <w:t>KS2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(though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Y10 </w:t>
      </w:r>
      <w:proofErr w:type="spellStart"/>
      <w:r>
        <w:t>Yellis</w:t>
      </w:r>
      <w:proofErr w:type="spellEnd"/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contributed),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Post-16</w:t>
      </w:r>
      <w:r>
        <w:rPr>
          <w:spacing w:val="-9"/>
        </w:rPr>
        <w:t xml:space="preserve"> </w:t>
      </w:r>
      <w:r>
        <w:t>students,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starting</w:t>
      </w:r>
      <w:r>
        <w:rPr>
          <w:spacing w:val="-10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student’s average GCSE points score.</w:t>
      </w:r>
    </w:p>
    <w:p w:rsidR="009B5A29" w:rsidRDefault="009B5A29">
      <w:pPr>
        <w:pStyle w:val="BodyText"/>
        <w:spacing w:before="242"/>
        <w:ind w:left="0"/>
      </w:pPr>
    </w:p>
    <w:p w:rsidR="009B5A29" w:rsidRDefault="0070545F">
      <w:pPr>
        <w:pStyle w:val="Heading1"/>
        <w:numPr>
          <w:ilvl w:val="0"/>
          <w:numId w:val="6"/>
        </w:numPr>
        <w:tabs>
          <w:tab w:val="left" w:pos="508"/>
        </w:tabs>
        <w:ind w:left="508" w:hanging="291"/>
      </w:pPr>
      <w:bookmarkStart w:id="7" w:name="_TOC_250002"/>
      <w:bookmarkEnd w:id="7"/>
      <w:r>
        <w:rPr>
          <w:spacing w:val="-2"/>
        </w:rPr>
        <w:t>Inclusion</w:t>
      </w:r>
    </w:p>
    <w:p w:rsidR="009B5A29" w:rsidRDefault="0070545F">
      <w:pPr>
        <w:pStyle w:val="BodyText"/>
        <w:spacing w:before="122"/>
        <w:ind w:right="436"/>
        <w:jc w:val="both"/>
      </w:pPr>
      <w:r>
        <w:t>The</w:t>
      </w:r>
      <w:r>
        <w:rPr>
          <w:spacing w:val="-18"/>
        </w:rPr>
        <w:t xml:space="preserve"> </w:t>
      </w:r>
      <w:r>
        <w:t>principles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apply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pupils,</w:t>
      </w:r>
      <w:r>
        <w:rPr>
          <w:spacing w:val="-17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those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special</w:t>
      </w:r>
      <w:r>
        <w:rPr>
          <w:spacing w:val="-18"/>
        </w:rPr>
        <w:t xml:space="preserve"> </w:t>
      </w:r>
      <w:r>
        <w:t>educational needs or disabilities.</w:t>
      </w:r>
    </w:p>
    <w:p w:rsidR="009B5A29" w:rsidRDefault="0070545F">
      <w:pPr>
        <w:pStyle w:val="BodyText"/>
        <w:spacing w:before="124"/>
        <w:ind w:right="442"/>
        <w:jc w:val="both"/>
      </w:pPr>
      <w:r>
        <w:t>Assessment will be used diagnostically to contribute to the early and accurate identification of pupils’ special educational needs and any requirements for support and intervention.</w:t>
      </w:r>
    </w:p>
    <w:p w:rsidR="009B5A29" w:rsidRDefault="0070545F">
      <w:pPr>
        <w:pStyle w:val="BodyText"/>
        <w:spacing w:before="121"/>
        <w:ind w:right="434"/>
        <w:jc w:val="both"/>
      </w:pPr>
      <w:r>
        <w:t>We will use meaningful ways of measuring all aspects of progress, includin</w:t>
      </w:r>
      <w:r>
        <w:t>g communication, social skills, physical development, resilience and independence. We will have the same high expectations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in as well as the outcomes achieved.</w:t>
      </w:r>
    </w:p>
    <w:p w:rsidR="009B5A29" w:rsidRDefault="0070545F">
      <w:pPr>
        <w:pStyle w:val="BodyText"/>
        <w:spacing w:before="122"/>
        <w:ind w:right="431"/>
        <w:jc w:val="both"/>
      </w:pPr>
      <w:r>
        <w:t>For</w:t>
      </w:r>
      <w:r>
        <w:rPr>
          <w:spacing w:val="-18"/>
        </w:rPr>
        <w:t xml:space="preserve"> </w:t>
      </w:r>
      <w:r>
        <w:t>pupils</w:t>
      </w:r>
      <w:r>
        <w:rPr>
          <w:spacing w:val="-16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below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national</w:t>
      </w:r>
      <w:r>
        <w:rPr>
          <w:spacing w:val="-18"/>
        </w:rPr>
        <w:t xml:space="preserve"> </w:t>
      </w:r>
      <w:r>
        <w:t>expected</w:t>
      </w:r>
      <w:r>
        <w:rPr>
          <w:spacing w:val="-17"/>
        </w:rPr>
        <w:t xml:space="preserve"> </w:t>
      </w:r>
      <w:r>
        <w:t>level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attainment,</w:t>
      </w:r>
      <w:r>
        <w:rPr>
          <w:spacing w:val="-16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assessment</w:t>
      </w:r>
      <w:r>
        <w:rPr>
          <w:spacing w:val="-16"/>
        </w:rPr>
        <w:t xml:space="preserve"> </w:t>
      </w:r>
      <w:r>
        <w:t>arrangements will consider progress relative to pupil starting points, and take this into account alongside the nature of pupils’ learning difficulties.</w:t>
      </w:r>
    </w:p>
    <w:p w:rsidR="009B5A29" w:rsidRDefault="009B5A29">
      <w:pPr>
        <w:pStyle w:val="BodyText"/>
        <w:spacing w:before="241"/>
        <w:ind w:left="0"/>
      </w:pPr>
    </w:p>
    <w:p w:rsidR="009B5A29" w:rsidRDefault="0070545F">
      <w:pPr>
        <w:pStyle w:val="Heading1"/>
        <w:numPr>
          <w:ilvl w:val="0"/>
          <w:numId w:val="2"/>
        </w:numPr>
        <w:tabs>
          <w:tab w:val="left" w:pos="512"/>
        </w:tabs>
        <w:ind w:left="512" w:hanging="295"/>
      </w:pPr>
      <w:bookmarkStart w:id="8" w:name="_TOC_250001"/>
      <w:r>
        <w:t>Roles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bookmarkEnd w:id="8"/>
      <w:r>
        <w:rPr>
          <w:spacing w:val="-2"/>
        </w:rPr>
        <w:t>responsibilities</w:t>
      </w:r>
    </w:p>
    <w:p w:rsidR="009B5A29" w:rsidRDefault="0070545F">
      <w:pPr>
        <w:pStyle w:val="Heading2"/>
        <w:numPr>
          <w:ilvl w:val="1"/>
          <w:numId w:val="2"/>
        </w:numPr>
        <w:tabs>
          <w:tab w:val="left" w:pos="556"/>
        </w:tabs>
        <w:spacing w:before="243"/>
        <w:ind w:left="556" w:hanging="339"/>
      </w:pPr>
      <w:r>
        <w:rPr>
          <w:color w:val="12253E"/>
          <w:spacing w:val="-2"/>
        </w:rPr>
        <w:t>Gov</w:t>
      </w:r>
      <w:r>
        <w:rPr>
          <w:color w:val="12253E"/>
          <w:spacing w:val="-2"/>
        </w:rPr>
        <w:t>ernors</w:t>
      </w:r>
    </w:p>
    <w:p w:rsidR="009B5A29" w:rsidRDefault="0070545F">
      <w:pPr>
        <w:pStyle w:val="BodyText"/>
        <w:spacing w:before="123"/>
        <w:jc w:val="both"/>
      </w:pPr>
      <w:r>
        <w:rPr>
          <w:spacing w:val="-2"/>
        </w:rPr>
        <w:t>Governors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responsible</w:t>
      </w:r>
      <w:r>
        <w:rPr>
          <w:spacing w:val="-11"/>
        </w:rPr>
        <w:t xml:space="preserve"> </w:t>
      </w:r>
      <w:r>
        <w:rPr>
          <w:spacing w:val="-4"/>
        </w:rPr>
        <w:t>for: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6"/>
          <w:tab w:val="left" w:pos="558"/>
        </w:tabs>
        <w:ind w:right="440"/>
        <w:rPr>
          <w:sz w:val="20"/>
        </w:rPr>
      </w:pPr>
      <w:r>
        <w:rPr>
          <w:sz w:val="20"/>
        </w:rPr>
        <w:t>Being familiar with statutory assessment systems as well as how the school’s own system of non-statutory assessment captures the attainment and progress of all pupils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6"/>
          <w:tab w:val="left" w:pos="558"/>
        </w:tabs>
        <w:spacing w:line="244" w:lineRule="auto"/>
        <w:ind w:right="439"/>
        <w:rPr>
          <w:sz w:val="20"/>
        </w:rPr>
      </w:pPr>
      <w:r>
        <w:rPr>
          <w:sz w:val="20"/>
        </w:rPr>
        <w:t>Holding</w:t>
      </w:r>
      <w:r>
        <w:rPr>
          <w:spacing w:val="27"/>
          <w:sz w:val="20"/>
        </w:rPr>
        <w:t xml:space="preserve"> </w:t>
      </w:r>
      <w:r>
        <w:rPr>
          <w:sz w:val="20"/>
        </w:rPr>
        <w:t>school</w:t>
      </w:r>
      <w:r>
        <w:rPr>
          <w:spacing w:val="26"/>
          <w:sz w:val="20"/>
        </w:rPr>
        <w:t xml:space="preserve"> </w:t>
      </w:r>
      <w:r>
        <w:rPr>
          <w:sz w:val="20"/>
        </w:rPr>
        <w:t>leaders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account</w:t>
      </w:r>
      <w:r>
        <w:rPr>
          <w:spacing w:val="27"/>
          <w:sz w:val="20"/>
        </w:rPr>
        <w:t xml:space="preserve"> </w:t>
      </w:r>
      <w:r>
        <w:rPr>
          <w:sz w:val="20"/>
        </w:rPr>
        <w:t>for</w:t>
      </w:r>
      <w:r>
        <w:rPr>
          <w:spacing w:val="26"/>
          <w:sz w:val="20"/>
        </w:rPr>
        <w:t xml:space="preserve"> </w:t>
      </w:r>
      <w:r>
        <w:rPr>
          <w:sz w:val="20"/>
        </w:rPr>
        <w:t>improving</w:t>
      </w:r>
      <w:r>
        <w:rPr>
          <w:spacing w:val="27"/>
          <w:sz w:val="20"/>
        </w:rPr>
        <w:t xml:space="preserve"> </w:t>
      </w:r>
      <w:r>
        <w:rPr>
          <w:sz w:val="20"/>
        </w:rPr>
        <w:t>pupil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staff</w:t>
      </w:r>
      <w:r>
        <w:rPr>
          <w:spacing w:val="2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27"/>
          <w:sz w:val="20"/>
        </w:rPr>
        <w:t xml:space="preserve"> </w:t>
      </w:r>
      <w:r>
        <w:rPr>
          <w:sz w:val="20"/>
        </w:rPr>
        <w:t>by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rigorously </w:t>
      </w:r>
      <w:proofErr w:type="spellStart"/>
      <w:r>
        <w:rPr>
          <w:sz w:val="20"/>
        </w:rPr>
        <w:t>analysing</w:t>
      </w:r>
      <w:proofErr w:type="spellEnd"/>
      <w:r>
        <w:rPr>
          <w:sz w:val="20"/>
        </w:rPr>
        <w:t xml:space="preserve"> assessment data</w:t>
      </w:r>
    </w:p>
    <w:p w:rsidR="009B5A29" w:rsidRDefault="009B5A29">
      <w:pPr>
        <w:spacing w:line="244" w:lineRule="auto"/>
        <w:rPr>
          <w:sz w:val="20"/>
        </w:rPr>
        <w:sectPr w:rsidR="009B5A29">
          <w:pgSz w:w="11900" w:h="16850"/>
          <w:pgMar w:top="1540" w:right="640" w:bottom="1160" w:left="860" w:header="0" w:footer="979" w:gutter="0"/>
          <w:cols w:space="720"/>
        </w:sectPr>
      </w:pPr>
    </w:p>
    <w:p w:rsidR="009B5A29" w:rsidRDefault="0070545F">
      <w:pPr>
        <w:pStyle w:val="ListParagraph"/>
        <w:numPr>
          <w:ilvl w:val="2"/>
          <w:numId w:val="2"/>
        </w:numPr>
        <w:tabs>
          <w:tab w:val="left" w:pos="556"/>
          <w:tab w:val="left" w:pos="558"/>
        </w:tabs>
        <w:spacing w:before="71"/>
        <w:ind w:right="440"/>
        <w:rPr>
          <w:sz w:val="20"/>
        </w:rPr>
      </w:pPr>
      <w:r>
        <w:rPr>
          <w:sz w:val="20"/>
        </w:rPr>
        <w:lastRenderedPageBreak/>
        <w:t>Monitoring</w:t>
      </w:r>
      <w:r>
        <w:rPr>
          <w:spacing w:val="40"/>
          <w:sz w:val="20"/>
        </w:rPr>
        <w:t xml:space="preserve"> </w:t>
      </w:r>
      <w:r>
        <w:rPr>
          <w:sz w:val="20"/>
        </w:rPr>
        <w:t>that</w:t>
      </w:r>
      <w:r>
        <w:rPr>
          <w:spacing w:val="40"/>
          <w:sz w:val="20"/>
        </w:rPr>
        <w:t xml:space="preserve"> </w:t>
      </w:r>
      <w:r>
        <w:rPr>
          <w:sz w:val="20"/>
        </w:rPr>
        <w:t>school</w:t>
      </w:r>
      <w:r>
        <w:rPr>
          <w:spacing w:val="40"/>
          <w:sz w:val="20"/>
        </w:rPr>
        <w:t xml:space="preserve"> </w:t>
      </w:r>
      <w:r>
        <w:rPr>
          <w:sz w:val="20"/>
        </w:rPr>
        <w:t>staff</w:t>
      </w:r>
      <w:r>
        <w:rPr>
          <w:spacing w:val="40"/>
          <w:sz w:val="20"/>
        </w:rPr>
        <w:t xml:space="preserve"> </w:t>
      </w:r>
      <w:r>
        <w:rPr>
          <w:sz w:val="20"/>
        </w:rPr>
        <w:t>are</w:t>
      </w:r>
      <w:r>
        <w:rPr>
          <w:spacing w:val="40"/>
          <w:sz w:val="20"/>
        </w:rPr>
        <w:t xml:space="preserve"> </w:t>
      </w:r>
      <w:r>
        <w:rPr>
          <w:sz w:val="20"/>
        </w:rPr>
        <w:t>receiving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40"/>
          <w:sz w:val="20"/>
        </w:rPr>
        <w:t xml:space="preserve"> </w:t>
      </w:r>
      <w:r>
        <w:rPr>
          <w:sz w:val="20"/>
        </w:rPr>
        <w:t>support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training</w:t>
      </w:r>
      <w:r>
        <w:rPr>
          <w:spacing w:val="40"/>
          <w:sz w:val="20"/>
        </w:rPr>
        <w:t xml:space="preserve"> </w:t>
      </w:r>
      <w:r>
        <w:rPr>
          <w:sz w:val="20"/>
        </w:rPr>
        <w:t>on</w:t>
      </w:r>
      <w:r>
        <w:rPr>
          <w:spacing w:val="40"/>
          <w:sz w:val="20"/>
        </w:rPr>
        <w:t xml:space="preserve"> </w:t>
      </w:r>
      <w:r>
        <w:rPr>
          <w:sz w:val="20"/>
        </w:rPr>
        <w:t>pupil assessment, to ensure consistent application and good practice across the school</w:t>
      </w:r>
    </w:p>
    <w:p w:rsidR="009B5A29" w:rsidRDefault="0070545F">
      <w:pPr>
        <w:pStyle w:val="Heading2"/>
        <w:numPr>
          <w:ilvl w:val="1"/>
          <w:numId w:val="2"/>
        </w:numPr>
        <w:tabs>
          <w:tab w:val="left" w:pos="607"/>
        </w:tabs>
        <w:ind w:left="607" w:hanging="390"/>
      </w:pPr>
      <w:r>
        <w:rPr>
          <w:color w:val="12253E"/>
          <w:spacing w:val="-2"/>
        </w:rPr>
        <w:t>Headteacher</w:t>
      </w:r>
    </w:p>
    <w:p w:rsidR="009B5A29" w:rsidRDefault="0070545F">
      <w:pPr>
        <w:pStyle w:val="BodyText"/>
        <w:spacing w:before="121"/>
      </w:pPr>
      <w:r>
        <w:t>The</w:t>
      </w:r>
      <w:r>
        <w:rPr>
          <w:spacing w:val="-18"/>
        </w:rPr>
        <w:t xml:space="preserve"> </w:t>
      </w:r>
      <w:r>
        <w:t>headteacher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rPr>
          <w:spacing w:val="-4"/>
        </w:rPr>
        <w:t>for: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ind w:left="557" w:hanging="169"/>
        <w:rPr>
          <w:sz w:val="20"/>
        </w:rPr>
      </w:pPr>
      <w:r>
        <w:rPr>
          <w:sz w:val="20"/>
        </w:rPr>
        <w:t>Ensuring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adhered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to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ind w:left="557" w:hanging="169"/>
        <w:rPr>
          <w:sz w:val="20"/>
        </w:rPr>
      </w:pP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standards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core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subjects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spacing w:before="225"/>
        <w:ind w:left="557" w:hanging="169"/>
        <w:rPr>
          <w:sz w:val="20"/>
        </w:rPr>
      </w:pPr>
      <w:proofErr w:type="spellStart"/>
      <w:r>
        <w:rPr>
          <w:sz w:val="20"/>
        </w:rPr>
        <w:t>Analysing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pupil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attainment,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groups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ind w:left="557" w:hanging="169"/>
        <w:rPr>
          <w:sz w:val="20"/>
        </w:rPr>
      </w:pPr>
      <w:proofErr w:type="spellStart"/>
      <w:r>
        <w:rPr>
          <w:sz w:val="20"/>
        </w:rPr>
        <w:t>Prioritising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key</w:t>
      </w:r>
      <w:r>
        <w:rPr>
          <w:spacing w:val="-15"/>
          <w:sz w:val="20"/>
        </w:rPr>
        <w:t xml:space="preserve"> </w:t>
      </w:r>
      <w:r>
        <w:rPr>
          <w:sz w:val="20"/>
        </w:rPr>
        <w:t>actions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address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underachievement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6"/>
          <w:tab w:val="left" w:pos="558"/>
        </w:tabs>
        <w:spacing w:before="223"/>
        <w:ind w:right="485"/>
        <w:rPr>
          <w:sz w:val="20"/>
        </w:rPr>
      </w:pPr>
      <w:r>
        <w:rPr>
          <w:sz w:val="20"/>
        </w:rPr>
        <w:t>Reporting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governors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key</w:t>
      </w:r>
      <w:r>
        <w:rPr>
          <w:spacing w:val="-7"/>
          <w:sz w:val="20"/>
        </w:rPr>
        <w:t xml:space="preserve"> </w:t>
      </w:r>
      <w:r>
        <w:rPr>
          <w:sz w:val="20"/>
        </w:rPr>
        <w:t>aspects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pupil</w:t>
      </w:r>
      <w:r>
        <w:rPr>
          <w:spacing w:val="-5"/>
          <w:sz w:val="20"/>
        </w:rPr>
        <w:t xml:space="preserve"> </w:t>
      </w:r>
      <w:r>
        <w:rPr>
          <w:sz w:val="20"/>
        </w:rPr>
        <w:t>progress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attainment,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current standards and trends over previous years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6"/>
          <w:tab w:val="left" w:pos="558"/>
        </w:tabs>
        <w:spacing w:before="224"/>
        <w:ind w:right="736"/>
        <w:rPr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4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teachers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1"/>
          <w:sz w:val="20"/>
        </w:rPr>
        <w:t xml:space="preserve"> </w:t>
      </w:r>
      <w:r>
        <w:rPr>
          <w:sz w:val="20"/>
        </w:rPr>
        <w:t>competently and confidently, including training and moderation opportunities</w:t>
      </w:r>
    </w:p>
    <w:p w:rsidR="009B5A29" w:rsidRDefault="0070545F">
      <w:pPr>
        <w:pStyle w:val="Heading2"/>
        <w:numPr>
          <w:ilvl w:val="1"/>
          <w:numId w:val="2"/>
        </w:numPr>
        <w:tabs>
          <w:tab w:val="left" w:pos="604"/>
        </w:tabs>
        <w:ind w:left="604" w:hanging="387"/>
      </w:pPr>
      <w:r>
        <w:rPr>
          <w:color w:val="12253E"/>
          <w:spacing w:val="-2"/>
        </w:rPr>
        <w:t>Teachers</w:t>
      </w:r>
    </w:p>
    <w:p w:rsidR="009B5A29" w:rsidRDefault="0070545F">
      <w:pPr>
        <w:pStyle w:val="BodyText"/>
        <w:spacing w:before="123"/>
      </w:pPr>
      <w:r>
        <w:rPr>
          <w:spacing w:val="-2"/>
        </w:rPr>
        <w:t>Teachers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responsible</w:t>
      </w:r>
      <w:r>
        <w:rPr>
          <w:spacing w:val="-8"/>
        </w:rPr>
        <w:t xml:space="preserve"> </w:t>
      </w:r>
      <w:r>
        <w:rPr>
          <w:spacing w:val="-4"/>
        </w:rPr>
        <w:t>for: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spacing w:before="220"/>
        <w:ind w:left="557" w:hanging="169"/>
        <w:rPr>
          <w:sz w:val="20"/>
        </w:rPr>
      </w:pP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outlined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policy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ind w:left="557" w:hanging="169"/>
        <w:rPr>
          <w:sz w:val="20"/>
        </w:rPr>
      </w:pPr>
      <w:r>
        <w:rPr>
          <w:sz w:val="20"/>
        </w:rPr>
        <w:t>Being</w:t>
      </w:r>
      <w:r>
        <w:rPr>
          <w:spacing w:val="-13"/>
          <w:sz w:val="20"/>
        </w:rPr>
        <w:t xml:space="preserve"> </w:t>
      </w:r>
      <w:r>
        <w:rPr>
          <w:sz w:val="20"/>
        </w:rPr>
        <w:t>familiar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standards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subjects</w:t>
      </w:r>
      <w:r>
        <w:rPr>
          <w:spacing w:val="-11"/>
          <w:sz w:val="20"/>
        </w:rPr>
        <w:t xml:space="preserve"> </w:t>
      </w:r>
      <w:r>
        <w:rPr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teach</w:t>
      </w:r>
    </w:p>
    <w:p w:rsidR="009B5A29" w:rsidRDefault="0070545F">
      <w:pPr>
        <w:pStyle w:val="ListParagraph"/>
        <w:numPr>
          <w:ilvl w:val="2"/>
          <w:numId w:val="2"/>
        </w:numPr>
        <w:tabs>
          <w:tab w:val="left" w:pos="557"/>
        </w:tabs>
        <w:spacing w:before="225"/>
        <w:ind w:left="557" w:hanging="169"/>
        <w:rPr>
          <w:sz w:val="20"/>
        </w:rPr>
      </w:pPr>
      <w:r>
        <w:rPr>
          <w:sz w:val="20"/>
        </w:rPr>
        <w:t>Keeping</w:t>
      </w:r>
      <w:r>
        <w:rPr>
          <w:spacing w:val="-7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practice</w:t>
      </w: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ind w:left="0"/>
      </w:pPr>
    </w:p>
    <w:p w:rsidR="009B5A29" w:rsidRDefault="009B5A29">
      <w:pPr>
        <w:pStyle w:val="BodyText"/>
        <w:spacing w:before="116"/>
        <w:ind w:left="0"/>
      </w:pPr>
    </w:p>
    <w:p w:rsidR="009B5A29" w:rsidRDefault="0070545F">
      <w:pPr>
        <w:pStyle w:val="Heading1"/>
        <w:numPr>
          <w:ilvl w:val="0"/>
          <w:numId w:val="1"/>
        </w:numPr>
        <w:tabs>
          <w:tab w:val="left" w:pos="546"/>
        </w:tabs>
        <w:ind w:left="546" w:hanging="329"/>
      </w:pPr>
      <w:bookmarkStart w:id="9" w:name="_TOC_250000"/>
      <w:r>
        <w:t>Links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other</w:t>
      </w:r>
      <w:r>
        <w:rPr>
          <w:spacing w:val="-23"/>
        </w:rPr>
        <w:t xml:space="preserve"> </w:t>
      </w:r>
      <w:bookmarkEnd w:id="9"/>
      <w:r>
        <w:rPr>
          <w:spacing w:val="-2"/>
        </w:rPr>
        <w:t>policies</w:t>
      </w:r>
    </w:p>
    <w:p w:rsidR="009B5A29" w:rsidRDefault="0070545F">
      <w:pPr>
        <w:pStyle w:val="BodyText"/>
        <w:spacing w:before="124"/>
      </w:pP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assessment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linked</w:t>
      </w:r>
      <w:r>
        <w:rPr>
          <w:spacing w:val="-10"/>
        </w:rPr>
        <w:t xml:space="preserve"> </w:t>
      </w:r>
      <w:r>
        <w:rPr>
          <w:spacing w:val="-5"/>
        </w:rPr>
        <w:t>to:</w:t>
      </w:r>
    </w:p>
    <w:p w:rsidR="009B5A29" w:rsidRDefault="0070545F">
      <w:pPr>
        <w:pStyle w:val="ListParagraph"/>
        <w:numPr>
          <w:ilvl w:val="1"/>
          <w:numId w:val="1"/>
        </w:numPr>
        <w:tabs>
          <w:tab w:val="left" w:pos="557"/>
        </w:tabs>
        <w:spacing w:before="223"/>
        <w:ind w:left="557" w:hanging="169"/>
        <w:rPr>
          <w:sz w:val="20"/>
        </w:rPr>
      </w:pPr>
      <w:r>
        <w:rPr>
          <w:sz w:val="20"/>
        </w:rPr>
        <w:t>Curriculum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policy</w:t>
      </w:r>
    </w:p>
    <w:p w:rsidR="009B5A29" w:rsidRDefault="0070545F">
      <w:pPr>
        <w:pStyle w:val="ListParagraph"/>
        <w:numPr>
          <w:ilvl w:val="1"/>
          <w:numId w:val="1"/>
        </w:numPr>
        <w:tabs>
          <w:tab w:val="left" w:pos="557"/>
        </w:tabs>
        <w:ind w:left="557" w:hanging="169"/>
        <w:rPr>
          <w:sz w:val="20"/>
        </w:rPr>
      </w:pPr>
      <w:r>
        <w:rPr>
          <w:sz w:val="20"/>
        </w:rPr>
        <w:t>Non-examination</w:t>
      </w:r>
      <w:r>
        <w:rPr>
          <w:spacing w:val="-1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policy</w:t>
      </w:r>
    </w:p>
    <w:p w:rsidR="009B5A29" w:rsidRDefault="0070545F">
      <w:pPr>
        <w:pStyle w:val="ListParagraph"/>
        <w:numPr>
          <w:ilvl w:val="1"/>
          <w:numId w:val="1"/>
        </w:numPr>
        <w:tabs>
          <w:tab w:val="left" w:pos="557"/>
        </w:tabs>
        <w:ind w:left="557" w:hanging="169"/>
        <w:rPr>
          <w:sz w:val="20"/>
        </w:rPr>
      </w:pPr>
      <w:r>
        <w:rPr>
          <w:sz w:val="20"/>
        </w:rPr>
        <w:t>Examination</w:t>
      </w:r>
      <w:r>
        <w:rPr>
          <w:spacing w:val="12"/>
          <w:sz w:val="20"/>
        </w:rPr>
        <w:t xml:space="preserve"> </w:t>
      </w:r>
      <w:r>
        <w:rPr>
          <w:sz w:val="20"/>
        </w:rPr>
        <w:t>contingency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plan</w:t>
      </w:r>
    </w:p>
    <w:sectPr w:rsidR="009B5A29">
      <w:pgSz w:w="11900" w:h="16850"/>
      <w:pgMar w:top="1640" w:right="640" w:bottom="1160" w:left="8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545F">
      <w:r>
        <w:separator/>
      </w:r>
    </w:p>
  </w:endnote>
  <w:endnote w:type="continuationSeparator" w:id="0">
    <w:p w:rsidR="00000000" w:rsidRDefault="0070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29" w:rsidRDefault="0070545F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444992" behindDoc="1" locked="0" layoutInCell="1" allowOverlap="1">
              <wp:simplePos x="0" y="0"/>
              <wp:positionH relativeFrom="page">
                <wp:posOffset>684276</wp:posOffset>
              </wp:positionH>
              <wp:positionV relativeFrom="page">
                <wp:posOffset>9945318</wp:posOffset>
              </wp:positionV>
              <wp:extent cx="6211570" cy="127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15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1570" h="12700">
                            <a:moveTo>
                              <a:pt x="4051668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4051668" y="12192"/>
                            </a:lnTo>
                            <a:lnTo>
                              <a:pt x="4051668" y="0"/>
                            </a:lnTo>
                            <a:close/>
                          </a:path>
                          <a:path w="6211570" h="12700">
                            <a:moveTo>
                              <a:pt x="4063860" y="0"/>
                            </a:moveTo>
                            <a:lnTo>
                              <a:pt x="4051681" y="0"/>
                            </a:lnTo>
                            <a:lnTo>
                              <a:pt x="4051681" y="12192"/>
                            </a:lnTo>
                            <a:lnTo>
                              <a:pt x="4063860" y="12192"/>
                            </a:lnTo>
                            <a:lnTo>
                              <a:pt x="4063860" y="0"/>
                            </a:lnTo>
                            <a:close/>
                          </a:path>
                          <a:path w="6211570" h="12700">
                            <a:moveTo>
                              <a:pt x="6211443" y="0"/>
                            </a:moveTo>
                            <a:lnTo>
                              <a:pt x="4063873" y="0"/>
                            </a:lnTo>
                            <a:lnTo>
                              <a:pt x="4063873" y="12192"/>
                            </a:lnTo>
                            <a:lnTo>
                              <a:pt x="6211443" y="12192"/>
                            </a:lnTo>
                            <a:lnTo>
                              <a:pt x="6211443" y="0"/>
                            </a:lnTo>
                            <a:close/>
                          </a:path>
                        </a:pathLst>
                      </a:custGeom>
                      <a:solidFill>
                        <a:srgbClr val="FF1F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4C1BA7" id="Graphic 1" o:spid="_x0000_s1026" style="position:absolute;margin-left:53.9pt;margin-top:783.1pt;width:489.1pt;height:1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15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" path="m4051668,l,,,12192r4051668,l4051668,xem4063860,r-12179,l4051681,12192r12179,l4063860,xem6211443,l4063873,r,12192l6211443,12192r,-12192xe" fillcolor="#ff1f6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5504" behindDoc="1" locked="0" layoutInCell="1" allowOverlap="1">
              <wp:simplePos x="0" y="0"/>
              <wp:positionH relativeFrom="page">
                <wp:posOffset>671576</wp:posOffset>
              </wp:positionH>
              <wp:positionV relativeFrom="page">
                <wp:posOffset>10036779</wp:posOffset>
              </wp:positionV>
              <wp:extent cx="3701415" cy="4476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141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5A29" w:rsidRDefault="0070545F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Get</w:t>
                          </w:r>
                          <w:r>
                            <w:rPr>
                              <w:rFonts w:ascii="Arial"/>
                              <w:color w:val="7B7B7B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7B7B7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7B7B7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color w:val="7B7B7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need</w:t>
                          </w:r>
                          <w:r>
                            <w:rPr>
                              <w:rFonts w:ascii="Arial"/>
                              <w:color w:val="7B7B7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7B7B7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color w:val="7B7B7B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7B7B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7B7B7B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7B7B7B"/>
                                <w:spacing w:val="-2"/>
                                <w:sz w:val="16"/>
                                <w:u w:val="single" w:color="7B7B7B"/>
                              </w:rPr>
                              <w:t>thekeysupport.com</w:t>
                            </w:r>
                          </w:hyperlink>
                        </w:p>
                        <w:p w:rsidR="009B5A29" w:rsidRDefault="0070545F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Key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Ltd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terms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use,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B7B7B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Arial" w:hAnsi="Arial"/>
                              <w:color w:val="7B7B7B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7B7B7B"/>
                                <w:spacing w:val="-2"/>
                                <w:sz w:val="16"/>
                                <w:u w:val="single" w:color="7B7B7B"/>
                              </w:rPr>
                              <w:t>thekeysupport.com/terms</w:t>
                            </w:r>
                          </w:hyperlink>
                        </w:p>
                        <w:p w:rsidR="009B5A29" w:rsidRDefault="0070545F">
                          <w:pPr>
                            <w:spacing w:before="1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1F63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color w:val="FF1F6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2.9pt;margin-top:790.3pt;width:291.45pt;height:35.2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" filled="f" stroked="f">
              <v:textbox inset="0,0,0,0">
                <w:txbxContent>
                  <w:p w:rsidR="009B5A29" w:rsidRDefault="0070545F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7B7B7B"/>
                        <w:sz w:val="16"/>
                      </w:rPr>
                      <w:t>Get</w:t>
                    </w:r>
                    <w:r>
                      <w:rPr>
                        <w:rFonts w:ascii="Arial"/>
                        <w:color w:val="7B7B7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7B7B7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knowledge</w:t>
                    </w:r>
                    <w:r>
                      <w:rPr>
                        <w:rFonts w:ascii="Arial"/>
                        <w:color w:val="7B7B7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you</w:t>
                    </w:r>
                    <w:r>
                      <w:rPr>
                        <w:rFonts w:ascii="Arial"/>
                        <w:color w:val="7B7B7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need</w:t>
                    </w:r>
                    <w:r>
                      <w:rPr>
                        <w:rFonts w:ascii="Arial"/>
                        <w:color w:val="7B7B7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to</w:t>
                    </w:r>
                    <w:r>
                      <w:rPr>
                        <w:rFonts w:ascii="Arial"/>
                        <w:color w:val="7B7B7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act</w:t>
                    </w:r>
                    <w:r>
                      <w:rPr>
                        <w:rFonts w:ascii="Arial"/>
                        <w:color w:val="7B7B7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sz w:val="16"/>
                      </w:rPr>
                      <w:t>at</w:t>
                    </w:r>
                    <w:r>
                      <w:rPr>
                        <w:rFonts w:ascii="Arial"/>
                        <w:color w:val="7B7B7B"/>
                        <w:spacing w:val="-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color w:val="7B7B7B"/>
                          <w:spacing w:val="-2"/>
                          <w:sz w:val="16"/>
                          <w:u w:val="single" w:color="7B7B7B"/>
                        </w:rPr>
                        <w:t>thekeysupport.com</w:t>
                      </w:r>
                    </w:hyperlink>
                  </w:p>
                  <w:p w:rsidR="009B5A29" w:rsidRDefault="0070545F">
                    <w:pPr>
                      <w:spacing w:before="1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7B7B7B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color w:val="7B7B7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The</w:t>
                    </w:r>
                    <w:r>
                      <w:rPr>
                        <w:rFonts w:ascii="Arial" w:hAnsi="Arial"/>
                        <w:color w:val="7B7B7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Key</w:t>
                    </w:r>
                    <w:r>
                      <w:rPr>
                        <w:rFonts w:ascii="Arial" w:hAnsi="Arial"/>
                        <w:color w:val="7B7B7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Support</w:t>
                    </w:r>
                    <w:r>
                      <w:rPr>
                        <w:rFonts w:ascii="Arial" w:hAnsi="Arial"/>
                        <w:color w:val="7B7B7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Services</w:t>
                    </w:r>
                    <w:r>
                      <w:rPr>
                        <w:rFonts w:ascii="Arial" w:hAnsi="Arial"/>
                        <w:color w:val="7B7B7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Ltd</w:t>
                    </w:r>
                    <w:r>
                      <w:rPr>
                        <w:rFonts w:ascii="Arial" w:hAnsi="Arial"/>
                        <w:color w:val="7B7B7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color w:val="7B7B7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For</w:t>
                    </w:r>
                    <w:r>
                      <w:rPr>
                        <w:rFonts w:ascii="Arial" w:hAnsi="Arial"/>
                        <w:color w:val="7B7B7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terms</w:t>
                    </w:r>
                    <w:r>
                      <w:rPr>
                        <w:rFonts w:ascii="Arial" w:hAnsi="Arial"/>
                        <w:color w:val="7B7B7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color w:val="7B7B7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use,</w:t>
                    </w:r>
                    <w:r>
                      <w:rPr>
                        <w:rFonts w:ascii="Arial" w:hAnsi="Arial"/>
                        <w:color w:val="7B7B7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B7B7B"/>
                        <w:sz w:val="16"/>
                      </w:rPr>
                      <w:t>visit</w:t>
                    </w:r>
                    <w:r>
                      <w:rPr>
                        <w:rFonts w:ascii="Arial" w:hAnsi="Arial"/>
                        <w:color w:val="7B7B7B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color w:val="7B7B7B"/>
                          <w:spacing w:val="-2"/>
                          <w:sz w:val="16"/>
                          <w:u w:val="single" w:color="7B7B7B"/>
                        </w:rPr>
                        <w:t>thekeysupport.com/terms</w:t>
                      </w:r>
                    </w:hyperlink>
                  </w:p>
                  <w:p w:rsidR="009B5A29" w:rsidRDefault="0070545F">
                    <w:pPr>
                      <w:spacing w:before="1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1F63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color w:val="FF1F6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545F">
      <w:r>
        <w:separator/>
      </w:r>
    </w:p>
  </w:footnote>
  <w:footnote w:type="continuationSeparator" w:id="0">
    <w:p w:rsidR="00000000" w:rsidRDefault="0070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529"/>
    <w:multiLevelType w:val="multilevel"/>
    <w:tmpl w:val="7152DEE8"/>
    <w:lvl w:ilvl="0">
      <w:start w:val="1"/>
      <w:numFmt w:val="decimal"/>
      <w:lvlText w:val="%1."/>
      <w:lvlJc w:val="left"/>
      <w:pPr>
        <w:ind w:left="447" w:hanging="23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7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3" w:hanging="35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2253E"/>
        <w:spacing w:val="-3"/>
        <w:w w:val="57"/>
        <w:sz w:val="24"/>
        <w:szCs w:val="24"/>
        <w:lang w:val="en-US" w:eastAsia="en-US" w:bidi="ar-SA"/>
      </w:rPr>
    </w:lvl>
    <w:lvl w:ilvl="2">
      <w:numFmt w:val="bullet"/>
      <w:lvlText w:val="●"/>
      <w:lvlJc w:val="left"/>
      <w:pPr>
        <w:ind w:left="558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807" w:hanging="1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4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62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9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7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4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2DDC01B4"/>
    <w:multiLevelType w:val="multilevel"/>
    <w:tmpl w:val="E6BC5C4A"/>
    <w:lvl w:ilvl="0">
      <w:start w:val="9"/>
      <w:numFmt w:val="decimal"/>
      <w:lvlText w:val="%1."/>
      <w:lvlJc w:val="left"/>
      <w:pPr>
        <w:ind w:left="514" w:hanging="29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4"/>
        <w:w w:val="58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8" w:hanging="34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2253E"/>
        <w:spacing w:val="-3"/>
        <w:w w:val="57"/>
        <w:sz w:val="24"/>
        <w:szCs w:val="24"/>
        <w:lang w:val="en-US" w:eastAsia="en-US" w:bidi="ar-SA"/>
      </w:rPr>
    </w:lvl>
    <w:lvl w:ilvl="2">
      <w:numFmt w:val="bullet"/>
      <w:lvlText w:val="●"/>
      <w:lvlJc w:val="left"/>
      <w:pPr>
        <w:ind w:left="558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9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2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9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2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472D5302"/>
    <w:multiLevelType w:val="hybridMultilevel"/>
    <w:tmpl w:val="93D6F208"/>
    <w:lvl w:ilvl="0" w:tplc="D22453E4">
      <w:start w:val="11"/>
      <w:numFmt w:val="decimal"/>
      <w:lvlText w:val="%1."/>
      <w:lvlJc w:val="left"/>
      <w:pPr>
        <w:ind w:left="548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56"/>
        <w:sz w:val="28"/>
        <w:szCs w:val="28"/>
        <w:lang w:val="en-US" w:eastAsia="en-US" w:bidi="ar-SA"/>
      </w:rPr>
    </w:lvl>
    <w:lvl w:ilvl="1" w:tplc="CB18DC3E">
      <w:numFmt w:val="bullet"/>
      <w:lvlText w:val="●"/>
      <w:lvlJc w:val="left"/>
      <w:pPr>
        <w:ind w:left="558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0643A5A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3" w:tplc="D7D47002">
      <w:numFmt w:val="bullet"/>
      <w:lvlText w:val="•"/>
      <w:lvlJc w:val="left"/>
      <w:pPr>
        <w:ind w:left="2746" w:hanging="171"/>
      </w:pPr>
      <w:rPr>
        <w:rFonts w:hint="default"/>
        <w:lang w:val="en-US" w:eastAsia="en-US" w:bidi="ar-SA"/>
      </w:rPr>
    </w:lvl>
    <w:lvl w:ilvl="4" w:tplc="8E32BDC4">
      <w:numFmt w:val="bullet"/>
      <w:lvlText w:val="•"/>
      <w:lvlJc w:val="left"/>
      <w:pPr>
        <w:ind w:left="3839" w:hanging="171"/>
      </w:pPr>
      <w:rPr>
        <w:rFonts w:hint="default"/>
        <w:lang w:val="en-US" w:eastAsia="en-US" w:bidi="ar-SA"/>
      </w:rPr>
    </w:lvl>
    <w:lvl w:ilvl="5" w:tplc="9E2684E8">
      <w:numFmt w:val="bullet"/>
      <w:lvlText w:val="•"/>
      <w:lvlJc w:val="left"/>
      <w:pPr>
        <w:ind w:left="4932" w:hanging="171"/>
      </w:pPr>
      <w:rPr>
        <w:rFonts w:hint="default"/>
        <w:lang w:val="en-US" w:eastAsia="en-US" w:bidi="ar-SA"/>
      </w:rPr>
    </w:lvl>
    <w:lvl w:ilvl="6" w:tplc="571AD352">
      <w:numFmt w:val="bullet"/>
      <w:lvlText w:val="•"/>
      <w:lvlJc w:val="left"/>
      <w:pPr>
        <w:ind w:left="6026" w:hanging="171"/>
      </w:pPr>
      <w:rPr>
        <w:rFonts w:hint="default"/>
        <w:lang w:val="en-US" w:eastAsia="en-US" w:bidi="ar-SA"/>
      </w:rPr>
    </w:lvl>
    <w:lvl w:ilvl="7" w:tplc="71A2D408">
      <w:numFmt w:val="bullet"/>
      <w:lvlText w:val="•"/>
      <w:lvlJc w:val="left"/>
      <w:pPr>
        <w:ind w:left="7119" w:hanging="171"/>
      </w:pPr>
      <w:rPr>
        <w:rFonts w:hint="default"/>
        <w:lang w:val="en-US" w:eastAsia="en-US" w:bidi="ar-SA"/>
      </w:rPr>
    </w:lvl>
    <w:lvl w:ilvl="8" w:tplc="D48203BA">
      <w:numFmt w:val="bullet"/>
      <w:lvlText w:val="•"/>
      <w:lvlJc w:val="left"/>
      <w:pPr>
        <w:ind w:left="821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58BB5594"/>
    <w:multiLevelType w:val="hybridMultilevel"/>
    <w:tmpl w:val="BC86E2A4"/>
    <w:lvl w:ilvl="0" w:tplc="3F3891B4">
      <w:numFmt w:val="bullet"/>
      <w:lvlText w:val="●"/>
      <w:lvlJc w:val="left"/>
      <w:pPr>
        <w:ind w:left="558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3189A70">
      <w:numFmt w:val="bullet"/>
      <w:lvlText w:val="•"/>
      <w:lvlJc w:val="left"/>
      <w:pPr>
        <w:ind w:left="1543" w:hanging="171"/>
      </w:pPr>
      <w:rPr>
        <w:rFonts w:hint="default"/>
        <w:lang w:val="en-US" w:eastAsia="en-US" w:bidi="ar-SA"/>
      </w:rPr>
    </w:lvl>
    <w:lvl w:ilvl="2" w:tplc="26D2C8C6">
      <w:numFmt w:val="bullet"/>
      <w:lvlText w:val="•"/>
      <w:lvlJc w:val="left"/>
      <w:pPr>
        <w:ind w:left="2527" w:hanging="171"/>
      </w:pPr>
      <w:rPr>
        <w:rFonts w:hint="default"/>
        <w:lang w:val="en-US" w:eastAsia="en-US" w:bidi="ar-SA"/>
      </w:rPr>
    </w:lvl>
    <w:lvl w:ilvl="3" w:tplc="D98087C4">
      <w:numFmt w:val="bullet"/>
      <w:lvlText w:val="•"/>
      <w:lvlJc w:val="left"/>
      <w:pPr>
        <w:ind w:left="3511" w:hanging="171"/>
      </w:pPr>
      <w:rPr>
        <w:rFonts w:hint="default"/>
        <w:lang w:val="en-US" w:eastAsia="en-US" w:bidi="ar-SA"/>
      </w:rPr>
    </w:lvl>
    <w:lvl w:ilvl="4" w:tplc="E5BC0406">
      <w:numFmt w:val="bullet"/>
      <w:lvlText w:val="•"/>
      <w:lvlJc w:val="left"/>
      <w:pPr>
        <w:ind w:left="4495" w:hanging="171"/>
      </w:pPr>
      <w:rPr>
        <w:rFonts w:hint="default"/>
        <w:lang w:val="en-US" w:eastAsia="en-US" w:bidi="ar-SA"/>
      </w:rPr>
    </w:lvl>
    <w:lvl w:ilvl="5" w:tplc="C2D2A732">
      <w:numFmt w:val="bullet"/>
      <w:lvlText w:val="•"/>
      <w:lvlJc w:val="left"/>
      <w:pPr>
        <w:ind w:left="5479" w:hanging="171"/>
      </w:pPr>
      <w:rPr>
        <w:rFonts w:hint="default"/>
        <w:lang w:val="en-US" w:eastAsia="en-US" w:bidi="ar-SA"/>
      </w:rPr>
    </w:lvl>
    <w:lvl w:ilvl="6" w:tplc="C2BAFFB0">
      <w:numFmt w:val="bullet"/>
      <w:lvlText w:val="•"/>
      <w:lvlJc w:val="left"/>
      <w:pPr>
        <w:ind w:left="6463" w:hanging="171"/>
      </w:pPr>
      <w:rPr>
        <w:rFonts w:hint="default"/>
        <w:lang w:val="en-US" w:eastAsia="en-US" w:bidi="ar-SA"/>
      </w:rPr>
    </w:lvl>
    <w:lvl w:ilvl="7" w:tplc="C4C69480">
      <w:numFmt w:val="bullet"/>
      <w:lvlText w:val="•"/>
      <w:lvlJc w:val="left"/>
      <w:pPr>
        <w:ind w:left="7447" w:hanging="171"/>
      </w:pPr>
      <w:rPr>
        <w:rFonts w:hint="default"/>
        <w:lang w:val="en-US" w:eastAsia="en-US" w:bidi="ar-SA"/>
      </w:rPr>
    </w:lvl>
    <w:lvl w:ilvl="8" w:tplc="617668AA">
      <w:numFmt w:val="bullet"/>
      <w:lvlText w:val="•"/>
      <w:lvlJc w:val="left"/>
      <w:pPr>
        <w:ind w:left="8431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5CAB5B45"/>
    <w:multiLevelType w:val="hybridMultilevel"/>
    <w:tmpl w:val="54DE30F4"/>
    <w:lvl w:ilvl="0" w:tplc="70BC7712">
      <w:numFmt w:val="bullet"/>
      <w:lvlText w:val="●"/>
      <w:lvlJc w:val="left"/>
      <w:pPr>
        <w:ind w:left="558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C9E5DA2">
      <w:numFmt w:val="bullet"/>
      <w:lvlText w:val="•"/>
      <w:lvlJc w:val="left"/>
      <w:pPr>
        <w:ind w:left="1543" w:hanging="171"/>
      </w:pPr>
      <w:rPr>
        <w:rFonts w:hint="default"/>
        <w:lang w:val="en-US" w:eastAsia="en-US" w:bidi="ar-SA"/>
      </w:rPr>
    </w:lvl>
    <w:lvl w:ilvl="2" w:tplc="649C4FD2">
      <w:numFmt w:val="bullet"/>
      <w:lvlText w:val="•"/>
      <w:lvlJc w:val="left"/>
      <w:pPr>
        <w:ind w:left="2527" w:hanging="171"/>
      </w:pPr>
      <w:rPr>
        <w:rFonts w:hint="default"/>
        <w:lang w:val="en-US" w:eastAsia="en-US" w:bidi="ar-SA"/>
      </w:rPr>
    </w:lvl>
    <w:lvl w:ilvl="3" w:tplc="A7202162">
      <w:numFmt w:val="bullet"/>
      <w:lvlText w:val="•"/>
      <w:lvlJc w:val="left"/>
      <w:pPr>
        <w:ind w:left="3511" w:hanging="171"/>
      </w:pPr>
      <w:rPr>
        <w:rFonts w:hint="default"/>
        <w:lang w:val="en-US" w:eastAsia="en-US" w:bidi="ar-SA"/>
      </w:rPr>
    </w:lvl>
    <w:lvl w:ilvl="4" w:tplc="262A8B70">
      <w:numFmt w:val="bullet"/>
      <w:lvlText w:val="•"/>
      <w:lvlJc w:val="left"/>
      <w:pPr>
        <w:ind w:left="4495" w:hanging="171"/>
      </w:pPr>
      <w:rPr>
        <w:rFonts w:hint="default"/>
        <w:lang w:val="en-US" w:eastAsia="en-US" w:bidi="ar-SA"/>
      </w:rPr>
    </w:lvl>
    <w:lvl w:ilvl="5" w:tplc="D74AEA0C">
      <w:numFmt w:val="bullet"/>
      <w:lvlText w:val="•"/>
      <w:lvlJc w:val="left"/>
      <w:pPr>
        <w:ind w:left="5479" w:hanging="171"/>
      </w:pPr>
      <w:rPr>
        <w:rFonts w:hint="default"/>
        <w:lang w:val="en-US" w:eastAsia="en-US" w:bidi="ar-SA"/>
      </w:rPr>
    </w:lvl>
    <w:lvl w:ilvl="6" w:tplc="68EEE0CA">
      <w:numFmt w:val="bullet"/>
      <w:lvlText w:val="•"/>
      <w:lvlJc w:val="left"/>
      <w:pPr>
        <w:ind w:left="6463" w:hanging="171"/>
      </w:pPr>
      <w:rPr>
        <w:rFonts w:hint="default"/>
        <w:lang w:val="en-US" w:eastAsia="en-US" w:bidi="ar-SA"/>
      </w:rPr>
    </w:lvl>
    <w:lvl w:ilvl="7" w:tplc="3F1808CC">
      <w:numFmt w:val="bullet"/>
      <w:lvlText w:val="•"/>
      <w:lvlJc w:val="left"/>
      <w:pPr>
        <w:ind w:left="7447" w:hanging="171"/>
      </w:pPr>
      <w:rPr>
        <w:rFonts w:hint="default"/>
        <w:lang w:val="en-US" w:eastAsia="en-US" w:bidi="ar-SA"/>
      </w:rPr>
    </w:lvl>
    <w:lvl w:ilvl="8" w:tplc="DD8AA700">
      <w:numFmt w:val="bullet"/>
      <w:lvlText w:val="•"/>
      <w:lvlJc w:val="left"/>
      <w:pPr>
        <w:ind w:left="8431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64380AAF"/>
    <w:multiLevelType w:val="hybridMultilevel"/>
    <w:tmpl w:val="1F2C5DF6"/>
    <w:lvl w:ilvl="0" w:tplc="0E36996A">
      <w:start w:val="1"/>
      <w:numFmt w:val="decimal"/>
      <w:lvlText w:val="%1."/>
      <w:lvlJc w:val="left"/>
      <w:pPr>
        <w:ind w:left="385" w:hanging="16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7"/>
        <w:sz w:val="20"/>
        <w:szCs w:val="20"/>
        <w:lang w:val="en-US" w:eastAsia="en-US" w:bidi="ar-SA"/>
      </w:rPr>
    </w:lvl>
    <w:lvl w:ilvl="1" w:tplc="DCFEA7D4">
      <w:numFmt w:val="bullet"/>
      <w:lvlText w:val="•"/>
      <w:lvlJc w:val="left"/>
      <w:pPr>
        <w:ind w:left="1381" w:hanging="168"/>
      </w:pPr>
      <w:rPr>
        <w:rFonts w:hint="default"/>
        <w:lang w:val="en-US" w:eastAsia="en-US" w:bidi="ar-SA"/>
      </w:rPr>
    </w:lvl>
    <w:lvl w:ilvl="2" w:tplc="00F4E9BA">
      <w:numFmt w:val="bullet"/>
      <w:lvlText w:val="•"/>
      <w:lvlJc w:val="left"/>
      <w:pPr>
        <w:ind w:left="2383" w:hanging="168"/>
      </w:pPr>
      <w:rPr>
        <w:rFonts w:hint="default"/>
        <w:lang w:val="en-US" w:eastAsia="en-US" w:bidi="ar-SA"/>
      </w:rPr>
    </w:lvl>
    <w:lvl w:ilvl="3" w:tplc="3B6CEDFE">
      <w:numFmt w:val="bullet"/>
      <w:lvlText w:val="•"/>
      <w:lvlJc w:val="left"/>
      <w:pPr>
        <w:ind w:left="3385" w:hanging="168"/>
      </w:pPr>
      <w:rPr>
        <w:rFonts w:hint="default"/>
        <w:lang w:val="en-US" w:eastAsia="en-US" w:bidi="ar-SA"/>
      </w:rPr>
    </w:lvl>
    <w:lvl w:ilvl="4" w:tplc="CCF0946E">
      <w:numFmt w:val="bullet"/>
      <w:lvlText w:val="•"/>
      <w:lvlJc w:val="left"/>
      <w:pPr>
        <w:ind w:left="4387" w:hanging="168"/>
      </w:pPr>
      <w:rPr>
        <w:rFonts w:hint="default"/>
        <w:lang w:val="en-US" w:eastAsia="en-US" w:bidi="ar-SA"/>
      </w:rPr>
    </w:lvl>
    <w:lvl w:ilvl="5" w:tplc="D15427D8">
      <w:numFmt w:val="bullet"/>
      <w:lvlText w:val="•"/>
      <w:lvlJc w:val="left"/>
      <w:pPr>
        <w:ind w:left="5389" w:hanging="168"/>
      </w:pPr>
      <w:rPr>
        <w:rFonts w:hint="default"/>
        <w:lang w:val="en-US" w:eastAsia="en-US" w:bidi="ar-SA"/>
      </w:rPr>
    </w:lvl>
    <w:lvl w:ilvl="6" w:tplc="CD723644">
      <w:numFmt w:val="bullet"/>
      <w:lvlText w:val="•"/>
      <w:lvlJc w:val="left"/>
      <w:pPr>
        <w:ind w:left="6391" w:hanging="168"/>
      </w:pPr>
      <w:rPr>
        <w:rFonts w:hint="default"/>
        <w:lang w:val="en-US" w:eastAsia="en-US" w:bidi="ar-SA"/>
      </w:rPr>
    </w:lvl>
    <w:lvl w:ilvl="7" w:tplc="2FDC996E">
      <w:numFmt w:val="bullet"/>
      <w:lvlText w:val="•"/>
      <w:lvlJc w:val="left"/>
      <w:pPr>
        <w:ind w:left="7393" w:hanging="168"/>
      </w:pPr>
      <w:rPr>
        <w:rFonts w:hint="default"/>
        <w:lang w:val="en-US" w:eastAsia="en-US" w:bidi="ar-SA"/>
      </w:rPr>
    </w:lvl>
    <w:lvl w:ilvl="8" w:tplc="A9F0CDC8">
      <w:numFmt w:val="bullet"/>
      <w:lvlText w:val="•"/>
      <w:lvlJc w:val="left"/>
      <w:pPr>
        <w:ind w:left="8395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76D524D7"/>
    <w:multiLevelType w:val="hybridMultilevel"/>
    <w:tmpl w:val="149C1208"/>
    <w:lvl w:ilvl="0" w:tplc="0EEE01AC">
      <w:numFmt w:val="bullet"/>
      <w:lvlText w:val="●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F0E89D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2" w:tplc="7602C472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E8E8CE70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 w:tplc="2DD0C96C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5" w:tplc="E2543D90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343A125C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BBB6D1F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  <w:lvl w:ilvl="8" w:tplc="D4042CE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9"/>
    <w:rsid w:val="0070545F"/>
    <w:rsid w:val="009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6F53"/>
  <w15:docId w15:val="{85E4EA4B-80AC-439F-8F4A-A32A114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01" w:hanging="29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41"/>
      <w:ind w:left="620" w:hanging="40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424" w:hanging="216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21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773" w:right="2942" w:hanging="1067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22"/>
      <w:ind w:left="558" w:hanging="171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05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5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05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5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si/2005/1437/schedule/1/ma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slation.gov.uk/uksi/2005/1437/schedule/1/m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mmission-on-assessment-without-levels-final-repo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keysupport.com/" TargetMode="External"/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" TargetMode="External"/><Relationship Id="rId4" Type="http://schemas.openxmlformats.org/officeDocument/2006/relationships/hyperlink" Target="https://thekeysupport.com/terms-of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839BD9D3</Template>
  <TotalTime>1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Pudsey Grangefield School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 Frost</dc:creator>
  <cp:lastModifiedBy>Miss H Frost</cp:lastModifiedBy>
  <cp:revision>2</cp:revision>
  <dcterms:created xsi:type="dcterms:W3CDTF">2024-02-15T19:47:00Z</dcterms:created>
  <dcterms:modified xsi:type="dcterms:W3CDTF">2024-02-15T19:47:00Z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